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18D72B" w14:textId="77777777" w:rsidR="00321232" w:rsidRPr="00E27740" w:rsidRDefault="00321232" w:rsidP="00321232">
      <w:pPr>
        <w:jc w:val="center"/>
        <w:rPr>
          <w:b/>
          <w:bCs/>
          <w:sz w:val="22"/>
          <w:szCs w:val="22"/>
        </w:rPr>
      </w:pPr>
      <w:bookmarkStart w:id="0" w:name="_GoBack"/>
      <w:bookmarkEnd w:id="0"/>
    </w:p>
    <w:p w14:paraId="2C0358E6" w14:textId="77777777" w:rsidR="00321232" w:rsidRPr="00E27740" w:rsidRDefault="00321232" w:rsidP="00321232">
      <w:pPr>
        <w:pStyle w:val="Heading5"/>
        <w:rPr>
          <w:sz w:val="22"/>
          <w:szCs w:val="22"/>
          <w:lang w:eastAsia="ro-RO"/>
        </w:rPr>
      </w:pPr>
    </w:p>
    <w:p w14:paraId="177645F3" w14:textId="77777777" w:rsidR="00321232" w:rsidRPr="00E27740" w:rsidRDefault="00321232" w:rsidP="00321232">
      <w:pPr>
        <w:pStyle w:val="Heading5"/>
        <w:rPr>
          <w:sz w:val="22"/>
          <w:szCs w:val="22"/>
          <w:lang w:eastAsia="ro-RO"/>
        </w:rPr>
      </w:pPr>
    </w:p>
    <w:p w14:paraId="2F663F50" w14:textId="77777777" w:rsidR="00321232" w:rsidRPr="00E27740" w:rsidRDefault="00321232" w:rsidP="00321232">
      <w:pPr>
        <w:rPr>
          <w:sz w:val="22"/>
          <w:szCs w:val="22"/>
          <w:lang w:eastAsia="ro-RO"/>
        </w:rPr>
      </w:pPr>
    </w:p>
    <w:p w14:paraId="0097B735" w14:textId="77777777" w:rsidR="00321232" w:rsidRPr="00E27740" w:rsidRDefault="00321232" w:rsidP="00321232">
      <w:pPr>
        <w:pStyle w:val="Heading5"/>
        <w:rPr>
          <w:sz w:val="22"/>
          <w:szCs w:val="22"/>
          <w:lang w:eastAsia="ro-RO"/>
        </w:rPr>
      </w:pPr>
    </w:p>
    <w:p w14:paraId="575C293F" w14:textId="77777777" w:rsidR="00321232" w:rsidRPr="00E27740" w:rsidRDefault="00321232" w:rsidP="00321232">
      <w:pPr>
        <w:pStyle w:val="Heading5"/>
        <w:rPr>
          <w:sz w:val="22"/>
          <w:szCs w:val="22"/>
          <w:lang w:eastAsia="ro-RO"/>
        </w:rPr>
      </w:pPr>
    </w:p>
    <w:p w14:paraId="05A72A30" w14:textId="77777777" w:rsidR="00321232" w:rsidRPr="00E27740" w:rsidRDefault="00321232" w:rsidP="00321232">
      <w:pPr>
        <w:pStyle w:val="Heading5"/>
        <w:rPr>
          <w:sz w:val="22"/>
          <w:szCs w:val="22"/>
          <w:lang w:eastAsia="ro-RO"/>
        </w:rPr>
      </w:pPr>
    </w:p>
    <w:p w14:paraId="790A1946" w14:textId="77777777" w:rsidR="00321232" w:rsidRPr="00E27740" w:rsidRDefault="00321232" w:rsidP="00321232">
      <w:pPr>
        <w:pStyle w:val="Heading5"/>
        <w:rPr>
          <w:sz w:val="22"/>
          <w:szCs w:val="22"/>
          <w:lang w:eastAsia="ro-RO"/>
        </w:rPr>
      </w:pPr>
    </w:p>
    <w:p w14:paraId="13788838" w14:textId="77777777" w:rsidR="00321232" w:rsidRPr="00E27740" w:rsidRDefault="00321232" w:rsidP="00321232">
      <w:pPr>
        <w:pStyle w:val="Heading5"/>
        <w:rPr>
          <w:sz w:val="22"/>
          <w:szCs w:val="22"/>
          <w:lang w:eastAsia="ro-RO"/>
        </w:rPr>
      </w:pPr>
    </w:p>
    <w:p w14:paraId="120E9481" w14:textId="77777777" w:rsidR="00321232" w:rsidRPr="00E27740" w:rsidRDefault="00321232" w:rsidP="00321232">
      <w:pPr>
        <w:pStyle w:val="Heading5"/>
        <w:jc w:val="center"/>
        <w:rPr>
          <w:sz w:val="22"/>
          <w:szCs w:val="22"/>
          <w:lang w:eastAsia="ro-RO"/>
        </w:rPr>
      </w:pPr>
    </w:p>
    <w:p w14:paraId="5463C944" w14:textId="77777777" w:rsidR="00321232" w:rsidRPr="004C75D7" w:rsidRDefault="00321232" w:rsidP="00321232">
      <w:pPr>
        <w:pStyle w:val="Heading5"/>
        <w:jc w:val="center"/>
        <w:rPr>
          <w:sz w:val="22"/>
          <w:szCs w:val="22"/>
          <w:lang w:eastAsia="ro-RO"/>
        </w:rPr>
      </w:pPr>
      <w:r w:rsidRPr="004C75D7">
        <w:rPr>
          <w:sz w:val="22"/>
          <w:szCs w:val="22"/>
          <w:lang w:eastAsia="ro-RO"/>
        </w:rPr>
        <w:t xml:space="preserve">CONTRACT DE FINANȚARE </w:t>
      </w:r>
    </w:p>
    <w:p w14:paraId="132D1C95" w14:textId="77777777" w:rsidR="00321232" w:rsidRPr="004C75D7" w:rsidRDefault="00321232" w:rsidP="00321232">
      <w:pPr>
        <w:pStyle w:val="Heading5"/>
        <w:jc w:val="center"/>
        <w:rPr>
          <w:sz w:val="22"/>
          <w:szCs w:val="22"/>
          <w:lang w:eastAsia="ro-RO"/>
        </w:rPr>
      </w:pPr>
      <w:r w:rsidRPr="004C75D7">
        <w:rPr>
          <w:sz w:val="22"/>
          <w:szCs w:val="22"/>
          <w:lang w:eastAsia="ro-RO"/>
        </w:rPr>
        <w:t>PROGRAMUL …..</w:t>
      </w:r>
    </w:p>
    <w:p w14:paraId="44AE42AA" w14:textId="77777777" w:rsidR="00321232" w:rsidRPr="004C75D7" w:rsidRDefault="00321232" w:rsidP="00321232">
      <w:pPr>
        <w:jc w:val="center"/>
        <w:rPr>
          <w:sz w:val="22"/>
          <w:szCs w:val="22"/>
        </w:rPr>
      </w:pPr>
    </w:p>
    <w:p w14:paraId="6C4058FC" w14:textId="77777777" w:rsidR="00321232" w:rsidRPr="004C75D7" w:rsidRDefault="00321232" w:rsidP="00321232">
      <w:pPr>
        <w:jc w:val="center"/>
        <w:rPr>
          <w:sz w:val="22"/>
          <w:szCs w:val="22"/>
        </w:rPr>
      </w:pPr>
    </w:p>
    <w:p w14:paraId="7BA2A498" w14:textId="77777777" w:rsidR="00321232" w:rsidRPr="004C75D7" w:rsidRDefault="00321232" w:rsidP="00321232">
      <w:pPr>
        <w:jc w:val="center"/>
        <w:rPr>
          <w:sz w:val="22"/>
          <w:szCs w:val="22"/>
        </w:rPr>
      </w:pPr>
    </w:p>
    <w:p w14:paraId="29914E89" w14:textId="77777777" w:rsidR="00321232" w:rsidRPr="004C75D7" w:rsidRDefault="00321232" w:rsidP="00321232">
      <w:pPr>
        <w:jc w:val="center"/>
        <w:rPr>
          <w:b/>
          <w:sz w:val="22"/>
          <w:szCs w:val="22"/>
        </w:rPr>
      </w:pPr>
      <w:r w:rsidRPr="004C75D7">
        <w:rPr>
          <w:b/>
          <w:sz w:val="22"/>
          <w:szCs w:val="22"/>
        </w:rPr>
        <w:t>NR: __________</w:t>
      </w:r>
    </w:p>
    <w:p w14:paraId="467EA63A" w14:textId="77777777" w:rsidR="00321232" w:rsidRPr="004C75D7" w:rsidRDefault="00321232" w:rsidP="00321232">
      <w:pPr>
        <w:jc w:val="center"/>
        <w:rPr>
          <w:b/>
          <w:sz w:val="22"/>
          <w:szCs w:val="22"/>
        </w:rPr>
      </w:pPr>
    </w:p>
    <w:p w14:paraId="03BBCB5A" w14:textId="77777777" w:rsidR="00321232" w:rsidRPr="004C75D7" w:rsidRDefault="00321232" w:rsidP="00321232">
      <w:pPr>
        <w:jc w:val="center"/>
        <w:rPr>
          <w:b/>
          <w:sz w:val="22"/>
          <w:szCs w:val="22"/>
        </w:rPr>
      </w:pPr>
    </w:p>
    <w:p w14:paraId="5674EBB9" w14:textId="77777777" w:rsidR="00321232" w:rsidRPr="004C75D7" w:rsidRDefault="00321232" w:rsidP="00321232">
      <w:pPr>
        <w:pStyle w:val="Heading5"/>
        <w:jc w:val="center"/>
        <w:rPr>
          <w:sz w:val="22"/>
          <w:szCs w:val="22"/>
          <w:lang w:eastAsia="ro-RO"/>
        </w:rPr>
      </w:pPr>
      <w:bookmarkStart w:id="1" w:name="_Ref268093034"/>
      <w:r w:rsidRPr="004C75D7">
        <w:rPr>
          <w:sz w:val="22"/>
          <w:szCs w:val="22"/>
          <w:lang w:eastAsia="ro-RO"/>
        </w:rPr>
        <w:t>BENEFICIAR</w:t>
      </w:r>
      <w:bookmarkEnd w:id="1"/>
      <w:r w:rsidRPr="004C75D7">
        <w:rPr>
          <w:sz w:val="22"/>
          <w:szCs w:val="22"/>
          <w:lang w:eastAsia="ro-RO"/>
        </w:rPr>
        <w:t>:</w:t>
      </w:r>
    </w:p>
    <w:p w14:paraId="5E84029B" w14:textId="77777777" w:rsidR="00321232" w:rsidRPr="004C75D7" w:rsidRDefault="00321232" w:rsidP="00321232">
      <w:pPr>
        <w:pStyle w:val="CommentSubject"/>
        <w:jc w:val="center"/>
        <w:outlineLvl w:val="0"/>
        <w:rPr>
          <w:rFonts w:ascii="Times New Roman" w:hAnsi="Times New Roman"/>
          <w:bCs w:val="0"/>
          <w:sz w:val="22"/>
          <w:szCs w:val="22"/>
          <w:lang w:val="ro-RO"/>
        </w:rPr>
      </w:pPr>
      <w:r w:rsidRPr="004C75D7">
        <w:rPr>
          <w:rFonts w:ascii="Times New Roman" w:hAnsi="Times New Roman"/>
          <w:bCs w:val="0"/>
          <w:sz w:val="22"/>
          <w:szCs w:val="22"/>
          <w:lang w:val="ro-RO"/>
        </w:rPr>
        <w:t>TITLUL PROIECTULUI</w:t>
      </w:r>
    </w:p>
    <w:p w14:paraId="0964CB74" w14:textId="2BEE38FB" w:rsidR="00321232" w:rsidRPr="004C75D7" w:rsidRDefault="00321232" w:rsidP="00321232">
      <w:pPr>
        <w:pStyle w:val="CommentText"/>
        <w:jc w:val="center"/>
        <w:rPr>
          <w:rFonts w:ascii="Times New Roman" w:hAnsi="Times New Roman"/>
          <w:bCs/>
          <w:sz w:val="22"/>
          <w:szCs w:val="22"/>
          <w:lang w:val="ro-RO"/>
        </w:rPr>
      </w:pPr>
      <w:r w:rsidRPr="004C75D7">
        <w:rPr>
          <w:rFonts w:ascii="Times New Roman" w:hAnsi="Times New Roman"/>
          <w:sz w:val="22"/>
          <w:szCs w:val="22"/>
          <w:lang w:val="ro-RO" w:eastAsia="en-US"/>
        </w:rPr>
        <w:t>Cod SMIS</w:t>
      </w:r>
      <w:r w:rsidR="00900C35" w:rsidRPr="004C75D7">
        <w:rPr>
          <w:rFonts w:ascii="Times New Roman" w:hAnsi="Times New Roman"/>
          <w:sz w:val="22"/>
          <w:szCs w:val="22"/>
          <w:lang w:val="ro-RO" w:eastAsia="en-US"/>
        </w:rPr>
        <w:t xml:space="preserve"> 2014+</w:t>
      </w:r>
    </w:p>
    <w:p w14:paraId="7ADDDE21" w14:textId="77777777" w:rsidR="00321232" w:rsidRPr="004C75D7" w:rsidRDefault="00321232" w:rsidP="00321232">
      <w:pPr>
        <w:pStyle w:val="CommentSubject"/>
        <w:jc w:val="center"/>
        <w:outlineLvl w:val="0"/>
        <w:rPr>
          <w:rFonts w:ascii="Times New Roman" w:hAnsi="Times New Roman"/>
          <w:bCs w:val="0"/>
          <w:sz w:val="22"/>
          <w:szCs w:val="22"/>
          <w:lang w:val="ro-RO"/>
        </w:rPr>
      </w:pPr>
    </w:p>
    <w:p w14:paraId="2C9F92A6" w14:textId="77777777" w:rsidR="00321232" w:rsidRPr="004C75D7" w:rsidRDefault="00321232" w:rsidP="00321232">
      <w:pPr>
        <w:pStyle w:val="CommentText"/>
        <w:spacing w:after="0"/>
        <w:jc w:val="center"/>
        <w:rPr>
          <w:rFonts w:ascii="Times New Roman" w:hAnsi="Times New Roman"/>
          <w:sz w:val="22"/>
          <w:szCs w:val="22"/>
          <w:lang w:val="ro-RO"/>
        </w:rPr>
      </w:pPr>
    </w:p>
    <w:p w14:paraId="00C9AB1F" w14:textId="77777777" w:rsidR="00321232" w:rsidRPr="004C75D7" w:rsidRDefault="00321232" w:rsidP="00321232">
      <w:pPr>
        <w:pStyle w:val="CommentText"/>
        <w:spacing w:after="0"/>
        <w:jc w:val="center"/>
        <w:rPr>
          <w:rFonts w:ascii="Times New Roman" w:hAnsi="Times New Roman"/>
          <w:sz w:val="22"/>
          <w:szCs w:val="22"/>
          <w:lang w:val="ro-RO"/>
        </w:rPr>
      </w:pPr>
    </w:p>
    <w:p w14:paraId="53B67C4F" w14:textId="77777777" w:rsidR="00321232" w:rsidRPr="004C75D7" w:rsidRDefault="00321232" w:rsidP="00321232">
      <w:pPr>
        <w:pStyle w:val="CommentText"/>
        <w:spacing w:after="0"/>
        <w:jc w:val="center"/>
        <w:rPr>
          <w:rFonts w:ascii="Times New Roman" w:hAnsi="Times New Roman"/>
          <w:sz w:val="22"/>
          <w:szCs w:val="22"/>
          <w:lang w:val="ro-RO"/>
        </w:rPr>
      </w:pPr>
      <w:r w:rsidRPr="004C75D7">
        <w:rPr>
          <w:rFonts w:ascii="Times New Roman" w:hAnsi="Times New Roman"/>
          <w:sz w:val="22"/>
          <w:szCs w:val="22"/>
          <w:lang w:val="ro-RO"/>
        </w:rPr>
        <w:br w:type="page"/>
      </w:r>
    </w:p>
    <w:p w14:paraId="0B48CB42" w14:textId="77777777" w:rsidR="00C900B5" w:rsidRPr="004C75D7" w:rsidRDefault="00C900B5" w:rsidP="00321232">
      <w:pPr>
        <w:pStyle w:val="Heading1"/>
        <w:jc w:val="center"/>
        <w:rPr>
          <w:sz w:val="22"/>
          <w:szCs w:val="22"/>
        </w:rPr>
      </w:pPr>
      <w:bookmarkStart w:id="2" w:name="_Toc424285790"/>
    </w:p>
    <w:p w14:paraId="02AA648B" w14:textId="77777777" w:rsidR="00C900B5" w:rsidRPr="004C75D7" w:rsidRDefault="00C900B5" w:rsidP="00321232">
      <w:pPr>
        <w:pStyle w:val="Heading1"/>
        <w:jc w:val="center"/>
        <w:rPr>
          <w:sz w:val="22"/>
          <w:szCs w:val="22"/>
        </w:rPr>
      </w:pPr>
    </w:p>
    <w:p w14:paraId="5DDFE500" w14:textId="77777777" w:rsidR="00C900B5" w:rsidRPr="004C75D7" w:rsidRDefault="00C900B5" w:rsidP="00321232">
      <w:pPr>
        <w:pStyle w:val="Heading1"/>
        <w:jc w:val="center"/>
        <w:rPr>
          <w:sz w:val="22"/>
          <w:szCs w:val="22"/>
        </w:rPr>
      </w:pPr>
    </w:p>
    <w:p w14:paraId="7161118B" w14:textId="77777777" w:rsidR="00C900B5" w:rsidRPr="004C75D7" w:rsidRDefault="00C900B5" w:rsidP="00321232">
      <w:pPr>
        <w:pStyle w:val="Heading1"/>
        <w:jc w:val="center"/>
        <w:rPr>
          <w:sz w:val="22"/>
          <w:szCs w:val="22"/>
        </w:rPr>
      </w:pPr>
    </w:p>
    <w:p w14:paraId="33EB072B" w14:textId="77777777" w:rsidR="00C900B5" w:rsidRPr="004C75D7" w:rsidRDefault="00C900B5" w:rsidP="00321232">
      <w:pPr>
        <w:pStyle w:val="Heading1"/>
        <w:jc w:val="center"/>
        <w:rPr>
          <w:sz w:val="22"/>
          <w:szCs w:val="22"/>
        </w:rPr>
      </w:pPr>
    </w:p>
    <w:p w14:paraId="5DF722DF" w14:textId="77777777" w:rsidR="00321232" w:rsidRPr="004C75D7" w:rsidRDefault="00321232" w:rsidP="00321232">
      <w:pPr>
        <w:pStyle w:val="Heading1"/>
        <w:jc w:val="center"/>
        <w:rPr>
          <w:sz w:val="22"/>
          <w:szCs w:val="22"/>
        </w:rPr>
      </w:pPr>
      <w:r w:rsidRPr="004C75D7">
        <w:rPr>
          <w:sz w:val="22"/>
          <w:szCs w:val="22"/>
        </w:rPr>
        <w:t>CONTRACT DE FINANȚARE</w:t>
      </w:r>
      <w:bookmarkEnd w:id="2"/>
      <w:r w:rsidRPr="004C75D7">
        <w:rPr>
          <w:sz w:val="22"/>
          <w:szCs w:val="22"/>
        </w:rPr>
        <w:t xml:space="preserve"> </w:t>
      </w:r>
    </w:p>
    <w:p w14:paraId="5A7ED842" w14:textId="77777777" w:rsidR="00C900B5" w:rsidRPr="004C75D7" w:rsidRDefault="00C900B5" w:rsidP="00C900B5"/>
    <w:p w14:paraId="3531CA95" w14:textId="77777777" w:rsidR="00321232" w:rsidRPr="004C75D7" w:rsidRDefault="00321232" w:rsidP="00321232">
      <w:pPr>
        <w:autoSpaceDE w:val="0"/>
        <w:autoSpaceDN w:val="0"/>
        <w:adjustRightInd w:val="0"/>
        <w:jc w:val="center"/>
        <w:rPr>
          <w:b/>
          <w:bCs/>
          <w:sz w:val="22"/>
          <w:szCs w:val="22"/>
        </w:rPr>
      </w:pPr>
    </w:p>
    <w:p w14:paraId="1BA3894E" w14:textId="77777777" w:rsidR="00080E05" w:rsidRPr="004C75D7" w:rsidRDefault="00080E05" w:rsidP="00080E05">
      <w:pPr>
        <w:keepNext/>
        <w:outlineLvl w:val="1"/>
        <w:rPr>
          <w:b/>
          <w:sz w:val="22"/>
          <w:szCs w:val="22"/>
          <w:lang w:eastAsia="x-none"/>
        </w:rPr>
      </w:pPr>
      <w:bookmarkStart w:id="3" w:name="_Toc171521634"/>
      <w:bookmarkStart w:id="4" w:name="_Toc171523110"/>
      <w:bookmarkStart w:id="5" w:name="_Toc424285791"/>
      <w:r w:rsidRPr="004C75D7">
        <w:rPr>
          <w:b/>
          <w:sz w:val="22"/>
          <w:szCs w:val="22"/>
          <w:lang w:eastAsia="x-none"/>
        </w:rPr>
        <w:t>1. P</w:t>
      </w:r>
      <w:bookmarkEnd w:id="3"/>
      <w:bookmarkEnd w:id="4"/>
      <w:bookmarkEnd w:id="5"/>
      <w:r w:rsidRPr="004C75D7">
        <w:rPr>
          <w:b/>
          <w:sz w:val="22"/>
          <w:szCs w:val="22"/>
          <w:lang w:eastAsia="x-none"/>
        </w:rPr>
        <w:t>ărţile</w:t>
      </w:r>
    </w:p>
    <w:p w14:paraId="6BD72F41" w14:textId="77777777" w:rsidR="00080E05" w:rsidRPr="004C75D7" w:rsidRDefault="00080E05" w:rsidP="00080E05">
      <w:pPr>
        <w:autoSpaceDE w:val="0"/>
        <w:autoSpaceDN w:val="0"/>
        <w:adjustRightInd w:val="0"/>
        <w:jc w:val="both"/>
        <w:rPr>
          <w:b/>
          <w:bCs/>
          <w:iCs/>
          <w:sz w:val="22"/>
          <w:szCs w:val="22"/>
        </w:rPr>
      </w:pPr>
    </w:p>
    <w:p w14:paraId="393CBA1D" w14:textId="77777777" w:rsidR="00080E05" w:rsidRPr="004C75D7" w:rsidRDefault="00080E05" w:rsidP="00080E05">
      <w:pPr>
        <w:autoSpaceDE w:val="0"/>
        <w:autoSpaceDN w:val="0"/>
        <w:adjustRightInd w:val="0"/>
        <w:jc w:val="both"/>
        <w:outlineLvl w:val="0"/>
        <w:rPr>
          <w:b/>
          <w:bCs/>
          <w:iCs/>
          <w:sz w:val="22"/>
          <w:szCs w:val="22"/>
        </w:rPr>
      </w:pPr>
      <w:r w:rsidRPr="004C75D7">
        <w:rPr>
          <w:b/>
          <w:bCs/>
          <w:iCs/>
          <w:sz w:val="22"/>
          <w:szCs w:val="22"/>
        </w:rPr>
        <w:t xml:space="preserve">[Persoana juridică] MINISTERUL .................................... în calitate de Autoritate de Management pentru Programul Operaţional......................................................................., cu sediul în str. ………………………………….………….., nr. …….., localitatea …………………………….………, judeţul …………………….…….., România, cod poştal ………..., telefon: …….……………., fax: …….……….., poştă electronică: ……………………………..……, cod fiscal ………………., reprezentat prin (persoana fizică, nume, prenume, funcţia deţinută) ………………………………………….…………., pe de o parte, denumit în cele ce urmează AM, </w:t>
      </w:r>
    </w:p>
    <w:p w14:paraId="69BCBAC8" w14:textId="77777777" w:rsidR="00080E05" w:rsidRPr="004C75D7" w:rsidRDefault="00080E05" w:rsidP="00080E05">
      <w:pPr>
        <w:autoSpaceDE w:val="0"/>
        <w:autoSpaceDN w:val="0"/>
        <w:adjustRightInd w:val="0"/>
        <w:jc w:val="both"/>
        <w:outlineLvl w:val="0"/>
        <w:rPr>
          <w:b/>
          <w:bCs/>
          <w:iCs/>
          <w:sz w:val="22"/>
          <w:szCs w:val="22"/>
        </w:rPr>
      </w:pPr>
    </w:p>
    <w:p w14:paraId="0856791B" w14:textId="77777777" w:rsidR="00080E05" w:rsidRPr="004C75D7" w:rsidRDefault="00080E05" w:rsidP="00080E05">
      <w:pPr>
        <w:autoSpaceDE w:val="0"/>
        <w:autoSpaceDN w:val="0"/>
        <w:adjustRightInd w:val="0"/>
        <w:jc w:val="both"/>
        <w:outlineLvl w:val="0"/>
        <w:rPr>
          <w:b/>
          <w:bCs/>
          <w:iCs/>
          <w:sz w:val="22"/>
          <w:szCs w:val="22"/>
        </w:rPr>
      </w:pPr>
      <w:r w:rsidRPr="004C75D7">
        <w:rPr>
          <w:b/>
          <w:bCs/>
          <w:iCs/>
          <w:sz w:val="22"/>
          <w:szCs w:val="22"/>
        </w:rPr>
        <w:t xml:space="preserve">şi </w:t>
      </w:r>
    </w:p>
    <w:p w14:paraId="7870AA3E" w14:textId="77777777" w:rsidR="00080E05" w:rsidRPr="004C75D7" w:rsidRDefault="00080E05" w:rsidP="00080E05">
      <w:pPr>
        <w:autoSpaceDE w:val="0"/>
        <w:autoSpaceDN w:val="0"/>
        <w:adjustRightInd w:val="0"/>
        <w:jc w:val="both"/>
        <w:rPr>
          <w:b/>
          <w:bCs/>
          <w:iCs/>
          <w:sz w:val="22"/>
          <w:szCs w:val="22"/>
        </w:rPr>
      </w:pPr>
    </w:p>
    <w:p w14:paraId="153FF786" w14:textId="77777777" w:rsidR="00080E05" w:rsidRPr="004C75D7" w:rsidRDefault="00080E05" w:rsidP="00080E05">
      <w:pPr>
        <w:autoSpaceDE w:val="0"/>
        <w:autoSpaceDN w:val="0"/>
        <w:adjustRightInd w:val="0"/>
        <w:jc w:val="both"/>
        <w:rPr>
          <w:b/>
          <w:bCs/>
          <w:iCs/>
          <w:sz w:val="22"/>
          <w:szCs w:val="22"/>
        </w:rPr>
      </w:pPr>
    </w:p>
    <w:p w14:paraId="520791D7" w14:textId="77777777" w:rsidR="00080E05" w:rsidRPr="004C75D7" w:rsidRDefault="00080E05" w:rsidP="00080E05">
      <w:pPr>
        <w:autoSpaceDE w:val="0"/>
        <w:autoSpaceDN w:val="0"/>
        <w:adjustRightInd w:val="0"/>
        <w:jc w:val="both"/>
        <w:rPr>
          <w:b/>
          <w:bCs/>
          <w:iCs/>
          <w:sz w:val="22"/>
          <w:szCs w:val="22"/>
        </w:rPr>
      </w:pPr>
      <w:r w:rsidRPr="004C75D7">
        <w:rPr>
          <w:b/>
          <w:bCs/>
          <w:iCs/>
          <w:sz w:val="22"/>
          <w:szCs w:val="22"/>
        </w:rPr>
        <w:t>[Persoana juridică] ………………………...…….........................., cod de identificare fiscală .................., înregistrată la …………………. sub  nr. ....../….../….......,  cu sediul în localitatea ..............................................., str. ......................................................... nr. ........., sector/judeţul ………………………......., România, telefon …………..........., fax ………….…...., poştă electronică ...................................................., reprezentată legal prin ………………………………………(funcţia deţinută………………………………..…..……….), identificat prin…………………………………………., în calitate de Beneficiar al finanţării,</w:t>
      </w:r>
    </w:p>
    <w:p w14:paraId="0772CDDC" w14:textId="77777777" w:rsidR="00080E05" w:rsidRPr="004C75D7" w:rsidRDefault="00080E05" w:rsidP="00080E05">
      <w:pPr>
        <w:rPr>
          <w:b/>
          <w:bCs/>
          <w:iCs/>
          <w:sz w:val="22"/>
          <w:szCs w:val="22"/>
        </w:rPr>
      </w:pPr>
    </w:p>
    <w:p w14:paraId="5A5021D9" w14:textId="77777777" w:rsidR="00080E05" w:rsidRPr="004C75D7" w:rsidRDefault="00080E05" w:rsidP="00080E05">
      <w:pPr>
        <w:rPr>
          <w:b/>
          <w:bCs/>
          <w:iCs/>
          <w:sz w:val="22"/>
          <w:szCs w:val="22"/>
        </w:rPr>
      </w:pPr>
      <w:r w:rsidRPr="004C75D7">
        <w:rPr>
          <w:b/>
          <w:bCs/>
          <w:iCs/>
          <w:sz w:val="22"/>
          <w:szCs w:val="22"/>
        </w:rPr>
        <w:t>au convenit încheierea prezentului Contract de Finanţare, în următoarele condiţii:</w:t>
      </w:r>
    </w:p>
    <w:p w14:paraId="11D2E27C" w14:textId="77777777" w:rsidR="00321232" w:rsidRPr="004C75D7" w:rsidRDefault="00321232" w:rsidP="00321232">
      <w:pPr>
        <w:jc w:val="both"/>
        <w:rPr>
          <w:b/>
          <w:bCs/>
          <w:iCs/>
          <w:sz w:val="22"/>
          <w:szCs w:val="22"/>
        </w:rPr>
      </w:pPr>
    </w:p>
    <w:p w14:paraId="6B5E7506" w14:textId="77777777" w:rsidR="0008673A" w:rsidRPr="004C75D7" w:rsidRDefault="0008673A" w:rsidP="00321232">
      <w:pPr>
        <w:jc w:val="both"/>
        <w:rPr>
          <w:b/>
          <w:bCs/>
          <w:iCs/>
          <w:sz w:val="22"/>
          <w:szCs w:val="22"/>
        </w:rPr>
      </w:pPr>
    </w:p>
    <w:p w14:paraId="21BC6776" w14:textId="312B7779" w:rsidR="00321232" w:rsidRPr="004C75D7" w:rsidRDefault="00321232" w:rsidP="00321232">
      <w:pPr>
        <w:pStyle w:val="Heading2"/>
        <w:rPr>
          <w:sz w:val="22"/>
          <w:szCs w:val="22"/>
          <w:lang w:val="ro-RO"/>
        </w:rPr>
      </w:pPr>
      <w:bookmarkStart w:id="6" w:name="_Toc171521636"/>
      <w:bookmarkStart w:id="7" w:name="_Toc171523112"/>
      <w:bookmarkStart w:id="8" w:name="_Toc424285792"/>
      <w:r w:rsidRPr="004C75D7">
        <w:rPr>
          <w:sz w:val="22"/>
          <w:szCs w:val="22"/>
          <w:lang w:val="ro-RO"/>
        </w:rPr>
        <w:t xml:space="preserve">2. </w:t>
      </w:r>
      <w:bookmarkEnd w:id="6"/>
      <w:bookmarkEnd w:id="7"/>
      <w:bookmarkEnd w:id="8"/>
      <w:r w:rsidR="003A036E" w:rsidRPr="004C75D7">
        <w:rPr>
          <w:sz w:val="22"/>
          <w:szCs w:val="22"/>
          <w:lang w:val="ro-RO"/>
        </w:rPr>
        <w:t>Precizari p</w:t>
      </w:r>
      <w:r w:rsidR="002B71B0" w:rsidRPr="004C75D7">
        <w:rPr>
          <w:sz w:val="22"/>
          <w:szCs w:val="22"/>
          <w:lang w:val="ro-RO"/>
        </w:rPr>
        <w:t>realabile</w:t>
      </w:r>
    </w:p>
    <w:p w14:paraId="53D9CC25" w14:textId="77777777" w:rsidR="00321232" w:rsidRPr="004C75D7" w:rsidRDefault="00321232" w:rsidP="00321232">
      <w:pPr>
        <w:pStyle w:val="Head2-Alin"/>
        <w:numPr>
          <w:ilvl w:val="0"/>
          <w:numId w:val="0"/>
        </w:numPr>
        <w:tabs>
          <w:tab w:val="right" w:pos="9000"/>
        </w:tabs>
        <w:spacing w:before="0" w:after="0"/>
        <w:ind w:left="567"/>
        <w:rPr>
          <w:rFonts w:ascii="Times New Roman" w:hAnsi="Times New Roman"/>
          <w:sz w:val="22"/>
          <w:szCs w:val="22"/>
        </w:rPr>
      </w:pPr>
    </w:p>
    <w:p w14:paraId="65797CB5" w14:textId="47150090" w:rsidR="00321232" w:rsidRPr="004C75D7" w:rsidRDefault="00451853" w:rsidP="009B611F">
      <w:pPr>
        <w:pStyle w:val="Head2-Alin"/>
        <w:numPr>
          <w:ilvl w:val="0"/>
          <w:numId w:val="19"/>
        </w:numPr>
        <w:tabs>
          <w:tab w:val="clear" w:pos="2880"/>
          <w:tab w:val="right" w:pos="9000"/>
        </w:tabs>
        <w:spacing w:before="0" w:after="0" w:line="276" w:lineRule="auto"/>
        <w:ind w:left="426"/>
        <w:rPr>
          <w:rFonts w:ascii="Times New Roman" w:hAnsi="Times New Roman"/>
          <w:sz w:val="22"/>
          <w:szCs w:val="22"/>
        </w:rPr>
      </w:pPr>
      <w:r w:rsidRPr="004C75D7">
        <w:rPr>
          <w:rFonts w:ascii="Times New Roman" w:hAnsi="Times New Roman"/>
          <w:sz w:val="22"/>
          <w:szCs w:val="22"/>
        </w:rPr>
        <w:t xml:space="preserve">În prezentul Contract de </w:t>
      </w:r>
      <w:r w:rsidR="002B71B0" w:rsidRPr="004C75D7">
        <w:rPr>
          <w:rFonts w:ascii="Times New Roman" w:hAnsi="Times New Roman"/>
          <w:sz w:val="22"/>
          <w:szCs w:val="22"/>
        </w:rPr>
        <w:t>F</w:t>
      </w:r>
      <w:r w:rsidR="003E6A4D" w:rsidRPr="004C75D7">
        <w:rPr>
          <w:rFonts w:ascii="Times New Roman" w:hAnsi="Times New Roman"/>
          <w:sz w:val="22"/>
          <w:szCs w:val="22"/>
        </w:rPr>
        <w:t>inanțare</w:t>
      </w:r>
      <w:r w:rsidRPr="004C75D7">
        <w:rPr>
          <w:rFonts w:ascii="Times New Roman" w:hAnsi="Times New Roman"/>
          <w:sz w:val="22"/>
          <w:szCs w:val="22"/>
        </w:rPr>
        <w:t>, cu excepţia situaţiilor când</w:t>
      </w:r>
      <w:r w:rsidR="00321232" w:rsidRPr="004C75D7">
        <w:rPr>
          <w:rFonts w:ascii="Times New Roman" w:hAnsi="Times New Roman"/>
          <w:sz w:val="22"/>
          <w:szCs w:val="22"/>
        </w:rPr>
        <w:t xml:space="preserve"> contextul cere altfel sau a unei prevederi contrare:</w:t>
      </w:r>
    </w:p>
    <w:p w14:paraId="602DF74C" w14:textId="77777777" w:rsidR="00E337D0" w:rsidRPr="004C75D7" w:rsidRDefault="00321232" w:rsidP="009B611F">
      <w:pPr>
        <w:pStyle w:val="ListParagraph"/>
        <w:numPr>
          <w:ilvl w:val="0"/>
          <w:numId w:val="18"/>
        </w:numPr>
        <w:autoSpaceDE w:val="0"/>
        <w:autoSpaceDN w:val="0"/>
        <w:adjustRightInd w:val="0"/>
        <w:spacing w:line="276" w:lineRule="auto"/>
        <w:ind w:left="851" w:hanging="425"/>
        <w:jc w:val="both"/>
        <w:rPr>
          <w:sz w:val="22"/>
          <w:szCs w:val="22"/>
        </w:rPr>
      </w:pPr>
      <w:r w:rsidRPr="004C75D7">
        <w:rPr>
          <w:sz w:val="22"/>
          <w:szCs w:val="22"/>
        </w:rPr>
        <w:t>cuvintele care indică singularul includ şi pluralul, iar cuvintele care indică pluralul includ şi singularul;</w:t>
      </w:r>
    </w:p>
    <w:p w14:paraId="227FDA1A" w14:textId="77777777" w:rsidR="00E337D0" w:rsidRPr="004C75D7" w:rsidRDefault="00321232" w:rsidP="009B611F">
      <w:pPr>
        <w:pStyle w:val="ListParagraph"/>
        <w:numPr>
          <w:ilvl w:val="0"/>
          <w:numId w:val="18"/>
        </w:numPr>
        <w:autoSpaceDE w:val="0"/>
        <w:autoSpaceDN w:val="0"/>
        <w:adjustRightInd w:val="0"/>
        <w:spacing w:line="276" w:lineRule="auto"/>
        <w:ind w:left="851" w:hanging="425"/>
        <w:jc w:val="both"/>
        <w:rPr>
          <w:sz w:val="22"/>
          <w:szCs w:val="22"/>
        </w:rPr>
      </w:pPr>
      <w:r w:rsidRPr="004C75D7">
        <w:rPr>
          <w:sz w:val="22"/>
          <w:szCs w:val="22"/>
        </w:rPr>
        <w:t>cuvintele care indică un gen includ toate genurile;</w:t>
      </w:r>
    </w:p>
    <w:p w14:paraId="54378C6F" w14:textId="1DDED783" w:rsidR="00321232" w:rsidRPr="004C75D7" w:rsidRDefault="00321232" w:rsidP="009B611F">
      <w:pPr>
        <w:pStyle w:val="ListParagraph"/>
        <w:numPr>
          <w:ilvl w:val="0"/>
          <w:numId w:val="18"/>
        </w:numPr>
        <w:autoSpaceDE w:val="0"/>
        <w:autoSpaceDN w:val="0"/>
        <w:adjustRightInd w:val="0"/>
        <w:spacing w:line="276" w:lineRule="auto"/>
        <w:ind w:left="851" w:hanging="425"/>
        <w:jc w:val="both"/>
        <w:rPr>
          <w:sz w:val="22"/>
          <w:szCs w:val="22"/>
        </w:rPr>
      </w:pPr>
      <w:r w:rsidRPr="004C75D7">
        <w:rPr>
          <w:sz w:val="22"/>
          <w:szCs w:val="22"/>
        </w:rPr>
        <w:t>termenul „zi” r</w:t>
      </w:r>
      <w:r w:rsidR="00DA2E74" w:rsidRPr="004C75D7">
        <w:rPr>
          <w:sz w:val="22"/>
          <w:szCs w:val="22"/>
        </w:rPr>
        <w:t>eprezinta zi calendaristica dacă nu se specifică</w:t>
      </w:r>
      <w:r w:rsidRPr="004C75D7">
        <w:rPr>
          <w:sz w:val="22"/>
          <w:szCs w:val="22"/>
        </w:rPr>
        <w:t xml:space="preserve"> altfel</w:t>
      </w:r>
      <w:r w:rsidR="00DA2E74" w:rsidRPr="004C75D7">
        <w:rPr>
          <w:sz w:val="22"/>
          <w:szCs w:val="22"/>
        </w:rPr>
        <w:t>;</w:t>
      </w:r>
    </w:p>
    <w:p w14:paraId="067CDEB0" w14:textId="77777777" w:rsidR="00BC1222" w:rsidRPr="004C75D7" w:rsidRDefault="00321232" w:rsidP="009B611F">
      <w:pPr>
        <w:pStyle w:val="Head2-Alin"/>
        <w:numPr>
          <w:ilvl w:val="0"/>
          <w:numId w:val="19"/>
        </w:numPr>
        <w:tabs>
          <w:tab w:val="clear" w:pos="2880"/>
          <w:tab w:val="right" w:pos="9000"/>
        </w:tabs>
        <w:spacing w:before="0" w:after="0" w:line="276" w:lineRule="auto"/>
        <w:ind w:left="426"/>
        <w:rPr>
          <w:rFonts w:ascii="Times New Roman" w:hAnsi="Times New Roman"/>
          <w:sz w:val="22"/>
          <w:szCs w:val="22"/>
        </w:rPr>
      </w:pPr>
      <w:r w:rsidRPr="004C75D7">
        <w:rPr>
          <w:rFonts w:ascii="Times New Roman" w:hAnsi="Times New Roman"/>
          <w:sz w:val="22"/>
          <w:szCs w:val="22"/>
        </w:rPr>
        <w:t>Trimiter</w:t>
      </w:r>
      <w:r w:rsidR="00DA2E74" w:rsidRPr="004C75D7">
        <w:rPr>
          <w:rFonts w:ascii="Times New Roman" w:hAnsi="Times New Roman"/>
          <w:sz w:val="22"/>
          <w:szCs w:val="22"/>
        </w:rPr>
        <w:t>ile la actele normative includ și modificarile și completă</w:t>
      </w:r>
      <w:r w:rsidRPr="004C75D7">
        <w:rPr>
          <w:rFonts w:ascii="Times New Roman" w:hAnsi="Times New Roman"/>
          <w:sz w:val="22"/>
          <w:szCs w:val="22"/>
        </w:rPr>
        <w:t>rile u</w:t>
      </w:r>
      <w:r w:rsidR="00DA2E74" w:rsidRPr="004C75D7">
        <w:rPr>
          <w:rFonts w:ascii="Times New Roman" w:hAnsi="Times New Roman"/>
          <w:sz w:val="22"/>
          <w:szCs w:val="22"/>
        </w:rPr>
        <w:t>lterioare ale acestora, precum ș</w:t>
      </w:r>
      <w:r w:rsidRPr="004C75D7">
        <w:rPr>
          <w:rFonts w:ascii="Times New Roman" w:hAnsi="Times New Roman"/>
          <w:sz w:val="22"/>
          <w:szCs w:val="22"/>
        </w:rPr>
        <w:t>i  orice alte acte normative subsecvente.</w:t>
      </w:r>
    </w:p>
    <w:p w14:paraId="3D687C34" w14:textId="7F77AF5F" w:rsidR="00BC1222" w:rsidRPr="004C75D7" w:rsidRDefault="00DA2E74" w:rsidP="009B611F">
      <w:pPr>
        <w:pStyle w:val="Head2-Alin"/>
        <w:numPr>
          <w:ilvl w:val="0"/>
          <w:numId w:val="19"/>
        </w:numPr>
        <w:tabs>
          <w:tab w:val="clear" w:pos="2880"/>
          <w:tab w:val="num" w:pos="567"/>
          <w:tab w:val="right" w:pos="9000"/>
        </w:tabs>
        <w:spacing w:before="0" w:after="0" w:line="276" w:lineRule="auto"/>
        <w:ind w:left="426"/>
        <w:rPr>
          <w:rFonts w:ascii="Times New Roman" w:hAnsi="Times New Roman"/>
          <w:sz w:val="22"/>
          <w:szCs w:val="22"/>
        </w:rPr>
      </w:pPr>
      <w:r w:rsidRPr="004C75D7">
        <w:rPr>
          <w:rFonts w:ascii="Times New Roman" w:hAnsi="Times New Roman"/>
          <w:sz w:val="22"/>
          <w:szCs w:val="22"/>
        </w:rPr>
        <w:t>În cazul î</w:t>
      </w:r>
      <w:r w:rsidR="00321232" w:rsidRPr="004C75D7">
        <w:rPr>
          <w:rFonts w:ascii="Times New Roman" w:hAnsi="Times New Roman"/>
          <w:sz w:val="22"/>
          <w:szCs w:val="22"/>
        </w:rPr>
        <w:t xml:space="preserve">n care oricare dintre prevederile prezentului Contract </w:t>
      </w:r>
      <w:r w:rsidRPr="004C75D7">
        <w:rPr>
          <w:rFonts w:ascii="Times New Roman" w:hAnsi="Times New Roman"/>
          <w:sz w:val="22"/>
          <w:szCs w:val="22"/>
        </w:rPr>
        <w:t xml:space="preserve">de </w:t>
      </w:r>
      <w:r w:rsidR="00077581" w:rsidRPr="004C75D7">
        <w:rPr>
          <w:rFonts w:ascii="Times New Roman" w:hAnsi="Times New Roman"/>
          <w:sz w:val="22"/>
          <w:szCs w:val="22"/>
        </w:rPr>
        <w:t>F</w:t>
      </w:r>
      <w:r w:rsidR="003E6A4D" w:rsidRPr="004C75D7">
        <w:rPr>
          <w:rFonts w:ascii="Times New Roman" w:hAnsi="Times New Roman"/>
          <w:sz w:val="22"/>
          <w:szCs w:val="22"/>
        </w:rPr>
        <w:t xml:space="preserve">inanțare </w:t>
      </w:r>
      <w:r w:rsidR="00321232" w:rsidRPr="004C75D7">
        <w:rPr>
          <w:rFonts w:ascii="Times New Roman" w:hAnsi="Times New Roman"/>
          <w:sz w:val="22"/>
          <w:szCs w:val="22"/>
        </w:rPr>
        <w:t xml:space="preserve">este sau devine nulă, invalidă sau neexecutabilă conform legii, legalitatea, valabilitatea si posibilitatea de executare a celorlalte prevederi din prezentul Contract </w:t>
      </w:r>
      <w:r w:rsidRPr="004C75D7">
        <w:rPr>
          <w:rFonts w:ascii="Times New Roman" w:hAnsi="Times New Roman"/>
          <w:sz w:val="22"/>
          <w:szCs w:val="22"/>
        </w:rPr>
        <w:t>de Finanțare vor rămâne neafectate, iar Părț</w:t>
      </w:r>
      <w:r w:rsidR="00321232" w:rsidRPr="004C75D7">
        <w:rPr>
          <w:rFonts w:ascii="Times New Roman" w:hAnsi="Times New Roman"/>
          <w:sz w:val="22"/>
          <w:szCs w:val="22"/>
        </w:rPr>
        <w:t>ile vor depune eforturile necesa</w:t>
      </w:r>
      <w:r w:rsidRPr="004C75D7">
        <w:rPr>
          <w:rFonts w:ascii="Times New Roman" w:hAnsi="Times New Roman"/>
          <w:sz w:val="22"/>
          <w:szCs w:val="22"/>
        </w:rPr>
        <w:t>re pentru a realiza acele acte și/sau modifică</w:t>
      </w:r>
      <w:r w:rsidR="00321232" w:rsidRPr="004C75D7">
        <w:rPr>
          <w:rFonts w:ascii="Times New Roman" w:hAnsi="Times New Roman"/>
          <w:sz w:val="22"/>
          <w:szCs w:val="22"/>
        </w:rPr>
        <w:t>ri care ar conduce la acela</w:t>
      </w:r>
      <w:r w:rsidRPr="004C75D7">
        <w:rPr>
          <w:rFonts w:ascii="Times New Roman" w:hAnsi="Times New Roman"/>
          <w:sz w:val="22"/>
          <w:szCs w:val="22"/>
        </w:rPr>
        <w:t>și rezultat legal și/sau economic care s-a avut în vedere la data încheierii Contractului de F</w:t>
      </w:r>
      <w:r w:rsidR="00321232" w:rsidRPr="004C75D7">
        <w:rPr>
          <w:rFonts w:ascii="Times New Roman" w:hAnsi="Times New Roman"/>
          <w:sz w:val="22"/>
          <w:szCs w:val="22"/>
        </w:rPr>
        <w:t>inanţare</w:t>
      </w:r>
      <w:r w:rsidRPr="004C75D7">
        <w:rPr>
          <w:rFonts w:ascii="Times New Roman" w:hAnsi="Times New Roman"/>
          <w:sz w:val="22"/>
          <w:szCs w:val="22"/>
        </w:rPr>
        <w:t>.</w:t>
      </w:r>
    </w:p>
    <w:p w14:paraId="79AC31AB" w14:textId="6C71B72C" w:rsidR="00656DD5" w:rsidRPr="004C75D7" w:rsidRDefault="00DA2E74" w:rsidP="009B611F">
      <w:pPr>
        <w:pStyle w:val="Head2-Alin"/>
        <w:numPr>
          <w:ilvl w:val="0"/>
          <w:numId w:val="19"/>
        </w:numPr>
        <w:tabs>
          <w:tab w:val="clear" w:pos="2880"/>
          <w:tab w:val="right" w:pos="9000"/>
        </w:tabs>
        <w:spacing w:before="0" w:after="0" w:line="276" w:lineRule="auto"/>
        <w:ind w:left="426"/>
        <w:rPr>
          <w:rFonts w:ascii="Times New Roman" w:hAnsi="Times New Roman"/>
          <w:sz w:val="22"/>
          <w:szCs w:val="22"/>
        </w:rPr>
      </w:pPr>
      <w:r w:rsidRPr="004C75D7">
        <w:rPr>
          <w:rFonts w:ascii="Times New Roman" w:hAnsi="Times New Roman"/>
          <w:sz w:val="22"/>
          <w:szCs w:val="22"/>
        </w:rPr>
        <w:t xml:space="preserve">În înțelesul prezentului Contract de </w:t>
      </w:r>
      <w:r w:rsidR="00077581" w:rsidRPr="004C75D7">
        <w:rPr>
          <w:rFonts w:ascii="Times New Roman" w:hAnsi="Times New Roman"/>
          <w:sz w:val="22"/>
          <w:szCs w:val="22"/>
        </w:rPr>
        <w:t>F</w:t>
      </w:r>
      <w:r w:rsidR="003E6A4D" w:rsidRPr="004C75D7">
        <w:rPr>
          <w:rFonts w:ascii="Times New Roman" w:hAnsi="Times New Roman"/>
          <w:sz w:val="22"/>
          <w:szCs w:val="22"/>
        </w:rPr>
        <w:t>inanțare</w:t>
      </w:r>
      <w:r w:rsidRPr="004C75D7">
        <w:rPr>
          <w:rFonts w:ascii="Times New Roman" w:hAnsi="Times New Roman"/>
          <w:sz w:val="22"/>
          <w:szCs w:val="22"/>
        </w:rPr>
        <w:t>, atunci câ</w:t>
      </w:r>
      <w:r w:rsidR="00321232" w:rsidRPr="004C75D7">
        <w:rPr>
          <w:rFonts w:ascii="Times New Roman" w:hAnsi="Times New Roman"/>
          <w:sz w:val="22"/>
          <w:szCs w:val="22"/>
        </w:rPr>
        <w:t>nd exi</w:t>
      </w:r>
      <w:r w:rsidRPr="004C75D7">
        <w:rPr>
          <w:rFonts w:ascii="Times New Roman" w:hAnsi="Times New Roman"/>
          <w:sz w:val="22"/>
          <w:szCs w:val="22"/>
        </w:rPr>
        <w:t>stă și parteneri, drepturile și obligațiile beneficiarilor revin ș</w:t>
      </w:r>
      <w:r w:rsidR="00321232" w:rsidRPr="004C75D7">
        <w:rPr>
          <w:rFonts w:ascii="Times New Roman" w:hAnsi="Times New Roman"/>
          <w:sz w:val="22"/>
          <w:szCs w:val="22"/>
        </w:rPr>
        <w:t>i partenerilor;</w:t>
      </w:r>
      <w:r w:rsidR="0008673A" w:rsidRPr="004C75D7">
        <w:rPr>
          <w:rFonts w:ascii="Times New Roman" w:hAnsi="Times New Roman"/>
          <w:sz w:val="22"/>
          <w:szCs w:val="22"/>
        </w:rPr>
        <w:t xml:space="preserve"> </w:t>
      </w:r>
    </w:p>
    <w:p w14:paraId="1692A871" w14:textId="5DFA7650" w:rsidR="0008673A" w:rsidRPr="004C75D7" w:rsidRDefault="00F427A1" w:rsidP="009B611F">
      <w:pPr>
        <w:pStyle w:val="Head2-Alin"/>
        <w:numPr>
          <w:ilvl w:val="0"/>
          <w:numId w:val="19"/>
        </w:numPr>
        <w:tabs>
          <w:tab w:val="clear" w:pos="2880"/>
          <w:tab w:val="right" w:pos="9000"/>
        </w:tabs>
        <w:spacing w:before="0" w:after="0" w:line="276" w:lineRule="auto"/>
        <w:ind w:left="426"/>
        <w:rPr>
          <w:rFonts w:ascii="Times New Roman" w:hAnsi="Times New Roman"/>
          <w:sz w:val="22"/>
          <w:szCs w:val="22"/>
        </w:rPr>
      </w:pPr>
      <w:r w:rsidRPr="004C75D7">
        <w:rPr>
          <w:rFonts w:ascii="Times New Roman" w:hAnsi="Times New Roman"/>
          <w:sz w:val="22"/>
          <w:szCs w:val="22"/>
        </w:rPr>
        <w:t>Finanţarea nerambursabilă acordată Beneficiarului este stabilită în termenii şi condiţiile prezentului C</w:t>
      </w:r>
      <w:r w:rsidR="00077581" w:rsidRPr="004C75D7">
        <w:rPr>
          <w:rFonts w:ascii="Times New Roman" w:hAnsi="Times New Roman"/>
          <w:sz w:val="22"/>
          <w:szCs w:val="22"/>
        </w:rPr>
        <w:t>ontract.</w:t>
      </w:r>
    </w:p>
    <w:p w14:paraId="1354C25B" w14:textId="77777777" w:rsidR="0008673A" w:rsidRPr="004C75D7" w:rsidRDefault="0008673A" w:rsidP="00B94DF4">
      <w:pPr>
        <w:pStyle w:val="Head2-Alin"/>
        <w:numPr>
          <w:ilvl w:val="0"/>
          <w:numId w:val="0"/>
        </w:numPr>
        <w:tabs>
          <w:tab w:val="clear" w:pos="2880"/>
          <w:tab w:val="right" w:pos="9000"/>
        </w:tabs>
        <w:spacing w:before="0" w:after="0" w:line="276" w:lineRule="auto"/>
        <w:ind w:left="1800"/>
        <w:rPr>
          <w:rFonts w:ascii="Times New Roman" w:hAnsi="Times New Roman"/>
          <w:sz w:val="22"/>
          <w:szCs w:val="22"/>
        </w:rPr>
      </w:pPr>
    </w:p>
    <w:p w14:paraId="4F3B3B6F" w14:textId="77777777" w:rsidR="00C900B5" w:rsidRPr="004C75D7" w:rsidRDefault="00C900B5" w:rsidP="00B94DF4">
      <w:pPr>
        <w:pStyle w:val="Head2-Alin"/>
        <w:numPr>
          <w:ilvl w:val="0"/>
          <w:numId w:val="0"/>
        </w:numPr>
        <w:tabs>
          <w:tab w:val="clear" w:pos="2880"/>
          <w:tab w:val="right" w:pos="9000"/>
        </w:tabs>
        <w:spacing w:before="0" w:after="0" w:line="276" w:lineRule="auto"/>
        <w:ind w:left="1800"/>
        <w:rPr>
          <w:rFonts w:ascii="Times New Roman" w:hAnsi="Times New Roman"/>
          <w:sz w:val="22"/>
          <w:szCs w:val="22"/>
        </w:rPr>
      </w:pPr>
    </w:p>
    <w:p w14:paraId="713B5F40" w14:textId="6303F176" w:rsidR="00321232" w:rsidRPr="004C75D7" w:rsidRDefault="00FE3551" w:rsidP="00835E91">
      <w:pPr>
        <w:pStyle w:val="Heading2"/>
        <w:rPr>
          <w:sz w:val="22"/>
          <w:szCs w:val="22"/>
          <w:lang w:val="ro-RO"/>
        </w:rPr>
      </w:pPr>
      <w:r w:rsidRPr="004C75D7">
        <w:rPr>
          <w:sz w:val="22"/>
          <w:szCs w:val="22"/>
          <w:lang w:val="ro-RO"/>
        </w:rPr>
        <w:lastRenderedPageBreak/>
        <w:t>CONDITII GENERALE</w:t>
      </w:r>
    </w:p>
    <w:p w14:paraId="0DC2143D" w14:textId="77777777" w:rsidR="00321232" w:rsidRPr="004C75D7" w:rsidRDefault="00321232" w:rsidP="00321232">
      <w:pPr>
        <w:rPr>
          <w:sz w:val="22"/>
          <w:szCs w:val="22"/>
        </w:rPr>
      </w:pPr>
    </w:p>
    <w:p w14:paraId="698F108B" w14:textId="73775F59" w:rsidR="00321232" w:rsidRPr="004C75D7" w:rsidRDefault="00321232" w:rsidP="00321232">
      <w:pPr>
        <w:pStyle w:val="Heading2"/>
        <w:rPr>
          <w:sz w:val="22"/>
          <w:szCs w:val="22"/>
          <w:lang w:val="ro-RO"/>
        </w:rPr>
      </w:pPr>
      <w:bookmarkStart w:id="9" w:name="_Toc171401872"/>
      <w:bookmarkStart w:id="10" w:name="_Toc171521638"/>
      <w:bookmarkStart w:id="11" w:name="_Toc171523114"/>
      <w:bookmarkStart w:id="12" w:name="_Toc424285794"/>
      <w:r w:rsidRPr="004C75D7">
        <w:rPr>
          <w:sz w:val="22"/>
          <w:szCs w:val="22"/>
          <w:lang w:val="ro-RO"/>
        </w:rPr>
        <w:t xml:space="preserve">Articolul 1 - Obiectul </w:t>
      </w:r>
      <w:bookmarkEnd w:id="9"/>
      <w:bookmarkEnd w:id="10"/>
      <w:bookmarkEnd w:id="11"/>
      <w:r w:rsidR="002C7D68" w:rsidRPr="004C75D7">
        <w:rPr>
          <w:sz w:val="22"/>
          <w:szCs w:val="22"/>
          <w:lang w:val="ro-RO"/>
        </w:rPr>
        <w:t xml:space="preserve">Contractului de </w:t>
      </w:r>
      <w:bookmarkEnd w:id="12"/>
      <w:r w:rsidR="00FE3551" w:rsidRPr="004C75D7">
        <w:rPr>
          <w:sz w:val="22"/>
          <w:szCs w:val="22"/>
          <w:lang w:val="ro-RO"/>
        </w:rPr>
        <w:t>F</w:t>
      </w:r>
      <w:r w:rsidR="003E6A4D" w:rsidRPr="004C75D7">
        <w:rPr>
          <w:sz w:val="22"/>
          <w:szCs w:val="22"/>
          <w:lang w:val="ro-RO"/>
        </w:rPr>
        <w:t>inanțare</w:t>
      </w:r>
    </w:p>
    <w:p w14:paraId="307AA107" w14:textId="77777777" w:rsidR="00321232" w:rsidRPr="004C75D7" w:rsidRDefault="00321232" w:rsidP="00321232">
      <w:pPr>
        <w:autoSpaceDE w:val="0"/>
        <w:autoSpaceDN w:val="0"/>
        <w:adjustRightInd w:val="0"/>
        <w:jc w:val="both"/>
        <w:rPr>
          <w:sz w:val="22"/>
          <w:szCs w:val="22"/>
        </w:rPr>
      </w:pPr>
    </w:p>
    <w:p w14:paraId="6B805F09" w14:textId="3B514767" w:rsidR="00321232" w:rsidRPr="004C75D7" w:rsidRDefault="002C7D68" w:rsidP="00AD4DBB">
      <w:pPr>
        <w:pStyle w:val="Head2-Alin"/>
        <w:numPr>
          <w:ilvl w:val="1"/>
          <w:numId w:val="5"/>
        </w:numPr>
        <w:tabs>
          <w:tab w:val="clear" w:pos="502"/>
          <w:tab w:val="clear" w:pos="2880"/>
          <w:tab w:val="num" w:pos="567"/>
          <w:tab w:val="right" w:pos="9000"/>
        </w:tabs>
        <w:spacing w:before="0" w:after="0" w:line="276" w:lineRule="auto"/>
        <w:ind w:left="426" w:hanging="357"/>
        <w:rPr>
          <w:rFonts w:ascii="Times New Roman" w:hAnsi="Times New Roman"/>
          <w:sz w:val="22"/>
          <w:szCs w:val="22"/>
        </w:rPr>
      </w:pPr>
      <w:bookmarkStart w:id="13" w:name="_Ref294096244"/>
      <w:r w:rsidRPr="004C75D7">
        <w:rPr>
          <w:rFonts w:ascii="Times New Roman" w:hAnsi="Times New Roman"/>
          <w:sz w:val="22"/>
          <w:szCs w:val="22"/>
        </w:rPr>
        <w:t>Obiectul acestui Contract de F</w:t>
      </w:r>
      <w:r w:rsidR="00321232" w:rsidRPr="004C75D7">
        <w:rPr>
          <w:rFonts w:ascii="Times New Roman" w:hAnsi="Times New Roman"/>
          <w:sz w:val="22"/>
          <w:szCs w:val="22"/>
        </w:rPr>
        <w:t xml:space="preserve">inanțare îl reprezintă acordarea finanţării nerambursabile de către </w:t>
      </w:r>
      <w:r w:rsidRPr="004C75D7">
        <w:rPr>
          <w:rFonts w:ascii="Times New Roman" w:hAnsi="Times New Roman"/>
          <w:sz w:val="22"/>
          <w:szCs w:val="22"/>
        </w:rPr>
        <w:t>(AM</w:t>
      </w:r>
      <w:r w:rsidR="00745D86" w:rsidRPr="004C75D7">
        <w:rPr>
          <w:rFonts w:ascii="Times New Roman" w:hAnsi="Times New Roman"/>
          <w:sz w:val="22"/>
          <w:szCs w:val="22"/>
        </w:rPr>
        <w:t xml:space="preserve">, după caz </w:t>
      </w:r>
      <w:r w:rsidRPr="004C75D7">
        <w:rPr>
          <w:rFonts w:ascii="Times New Roman" w:hAnsi="Times New Roman"/>
          <w:sz w:val="22"/>
          <w:szCs w:val="22"/>
        </w:rPr>
        <w:t>OI)……………………………..……………………………………</w:t>
      </w:r>
      <w:r w:rsidR="00321232" w:rsidRPr="004C75D7">
        <w:rPr>
          <w:rFonts w:ascii="Times New Roman" w:hAnsi="Times New Roman"/>
          <w:sz w:val="22"/>
          <w:szCs w:val="22"/>
        </w:rPr>
        <w:t xml:space="preserve">, pentru implementarea Proiectului nr. </w:t>
      </w:r>
      <w:r w:rsidR="00321232" w:rsidRPr="004C75D7">
        <w:rPr>
          <w:rFonts w:ascii="Times New Roman" w:hAnsi="Times New Roman"/>
          <w:bCs/>
          <w:sz w:val="22"/>
          <w:szCs w:val="22"/>
        </w:rPr>
        <w:t xml:space="preserve">&lt;cod SMIS2014+&gt; </w:t>
      </w:r>
      <w:r w:rsidR="00321232" w:rsidRPr="004C75D7">
        <w:rPr>
          <w:rFonts w:ascii="Times New Roman" w:hAnsi="Times New Roman"/>
          <w:sz w:val="22"/>
          <w:szCs w:val="22"/>
        </w:rPr>
        <w:t xml:space="preserve"> </w:t>
      </w:r>
      <w:r w:rsidR="00617189" w:rsidRPr="004C75D7">
        <w:rPr>
          <w:rFonts w:ascii="Times New Roman" w:hAnsi="Times New Roman"/>
          <w:sz w:val="22"/>
          <w:szCs w:val="22"/>
        </w:rPr>
        <w:t>…………………….… intitulat: ………….</w:t>
      </w:r>
      <w:r w:rsidR="00321232" w:rsidRPr="004C75D7">
        <w:rPr>
          <w:rFonts w:ascii="Times New Roman" w:hAnsi="Times New Roman"/>
          <w:sz w:val="22"/>
          <w:szCs w:val="22"/>
        </w:rPr>
        <w:t>…………………………………………………………………………………………., denumit în continuare Proiect</w:t>
      </w:r>
      <w:bookmarkEnd w:id="13"/>
      <w:r w:rsidR="00321232" w:rsidRPr="004C75D7">
        <w:rPr>
          <w:rFonts w:ascii="Times New Roman" w:hAnsi="Times New Roman"/>
          <w:sz w:val="22"/>
          <w:szCs w:val="22"/>
        </w:rPr>
        <w:t>, pe durata stabilita şi în conformitate cu obligaţiile asum</w:t>
      </w:r>
      <w:r w:rsidR="00617189" w:rsidRPr="004C75D7">
        <w:rPr>
          <w:rFonts w:ascii="Times New Roman" w:hAnsi="Times New Roman"/>
          <w:sz w:val="22"/>
          <w:szCs w:val="22"/>
        </w:rPr>
        <w:t>ate prin prezentul Contract de F</w:t>
      </w:r>
      <w:r w:rsidR="00321232" w:rsidRPr="004C75D7">
        <w:rPr>
          <w:rFonts w:ascii="Times New Roman" w:hAnsi="Times New Roman"/>
          <w:sz w:val="22"/>
          <w:szCs w:val="22"/>
        </w:rPr>
        <w:t>inanțare</w:t>
      </w:r>
      <w:r w:rsidR="00745D86" w:rsidRPr="004C75D7">
        <w:rPr>
          <w:rFonts w:ascii="Times New Roman" w:hAnsi="Times New Roman"/>
          <w:sz w:val="22"/>
          <w:szCs w:val="22"/>
        </w:rPr>
        <w:t xml:space="preserve"> </w:t>
      </w:r>
      <w:r w:rsidR="00427800" w:rsidRPr="004C75D7">
        <w:rPr>
          <w:rFonts w:ascii="Times New Roman" w:hAnsi="Times New Roman"/>
          <w:sz w:val="22"/>
          <w:szCs w:val="22"/>
        </w:rPr>
        <w:t xml:space="preserve">inclusiv </w:t>
      </w:r>
      <w:r w:rsidR="005A4FE9" w:rsidRPr="004C75D7">
        <w:rPr>
          <w:rFonts w:ascii="Times New Roman" w:hAnsi="Times New Roman"/>
          <w:sz w:val="22"/>
          <w:szCs w:val="22"/>
        </w:rPr>
        <w:t xml:space="preserve"> </w:t>
      </w:r>
      <w:r w:rsidR="003E6A4D" w:rsidRPr="004C75D7">
        <w:rPr>
          <w:rFonts w:ascii="Times New Roman" w:hAnsi="Times New Roman"/>
          <w:sz w:val="22"/>
          <w:szCs w:val="22"/>
        </w:rPr>
        <w:t xml:space="preserve">Anexele </w:t>
      </w:r>
      <w:r w:rsidR="00427800" w:rsidRPr="004C75D7">
        <w:rPr>
          <w:rFonts w:ascii="Times New Roman" w:hAnsi="Times New Roman"/>
          <w:sz w:val="22"/>
          <w:szCs w:val="22"/>
        </w:rPr>
        <w:t>care fac parte integranta din acesta.</w:t>
      </w:r>
      <w:r w:rsidR="00321232" w:rsidRPr="004C75D7">
        <w:rPr>
          <w:rFonts w:ascii="Times New Roman" w:hAnsi="Times New Roman"/>
          <w:sz w:val="22"/>
          <w:szCs w:val="22"/>
        </w:rPr>
        <w:t xml:space="preserve"> </w:t>
      </w:r>
      <w:r w:rsidR="005A4FE9" w:rsidRPr="004C75D7">
        <w:rPr>
          <w:rFonts w:ascii="Times New Roman" w:hAnsi="Times New Roman"/>
          <w:sz w:val="22"/>
          <w:szCs w:val="22"/>
        </w:rPr>
        <w:t xml:space="preserve"> </w:t>
      </w:r>
    </w:p>
    <w:p w14:paraId="36CABFC6" w14:textId="77777777" w:rsidR="00321232" w:rsidRPr="004C75D7" w:rsidRDefault="00321232" w:rsidP="00AD4DBB">
      <w:pPr>
        <w:pStyle w:val="Head2-Alin"/>
        <w:numPr>
          <w:ilvl w:val="1"/>
          <w:numId w:val="5"/>
        </w:numPr>
        <w:tabs>
          <w:tab w:val="clear" w:pos="502"/>
          <w:tab w:val="clear" w:pos="2880"/>
          <w:tab w:val="num" w:pos="567"/>
        </w:tabs>
        <w:spacing w:before="0" w:after="0" w:line="276" w:lineRule="auto"/>
        <w:ind w:left="426" w:hanging="357"/>
        <w:rPr>
          <w:rFonts w:ascii="Times New Roman" w:hAnsi="Times New Roman"/>
          <w:sz w:val="22"/>
          <w:szCs w:val="22"/>
        </w:rPr>
      </w:pPr>
      <w:r w:rsidRPr="004C75D7">
        <w:rPr>
          <w:rFonts w:ascii="Times New Roman" w:hAnsi="Times New Roman"/>
          <w:sz w:val="22"/>
          <w:szCs w:val="22"/>
        </w:rPr>
        <w:t>Beneficiarul se angajează să implementeze Proiectul, în conformitate cu prevederile cuprinse în prezentul contract și legislaţia europeană şi naţională aplicabile acestuia.</w:t>
      </w:r>
    </w:p>
    <w:p w14:paraId="1B2BF12A" w14:textId="77777777" w:rsidR="00321232" w:rsidRPr="004C75D7" w:rsidRDefault="00321232" w:rsidP="00AD4DBB">
      <w:pPr>
        <w:pStyle w:val="Head2-Alin"/>
        <w:numPr>
          <w:ilvl w:val="1"/>
          <w:numId w:val="5"/>
        </w:numPr>
        <w:tabs>
          <w:tab w:val="clear" w:pos="502"/>
          <w:tab w:val="clear" w:pos="2880"/>
          <w:tab w:val="num" w:pos="567"/>
        </w:tabs>
        <w:spacing w:after="0" w:line="276" w:lineRule="auto"/>
        <w:ind w:left="426" w:hanging="357"/>
        <w:rPr>
          <w:rFonts w:ascii="Times New Roman" w:hAnsi="Times New Roman"/>
          <w:sz w:val="22"/>
          <w:szCs w:val="22"/>
        </w:rPr>
      </w:pPr>
      <w:r w:rsidRPr="004C75D7">
        <w:rPr>
          <w:rFonts w:ascii="Times New Roman" w:hAnsi="Times New Roman"/>
          <w:sz w:val="22"/>
          <w:szCs w:val="22"/>
        </w:rPr>
        <w:t xml:space="preserve">AM/OI se angajează să plătească finanțarea nerambursabilă, la termenele și în condițiile prevăzute în prezentul contract și în conformitate cu legislația europeană și naţională aplicabile acestuia. </w:t>
      </w:r>
    </w:p>
    <w:p w14:paraId="58F1144D" w14:textId="77777777" w:rsidR="00321232" w:rsidRPr="004C75D7" w:rsidRDefault="00321232" w:rsidP="00EE178D">
      <w:pPr>
        <w:overflowPunct w:val="0"/>
        <w:autoSpaceDE w:val="0"/>
        <w:autoSpaceDN w:val="0"/>
        <w:adjustRightInd w:val="0"/>
        <w:spacing w:before="120"/>
        <w:rPr>
          <w:b/>
          <w:sz w:val="22"/>
          <w:szCs w:val="22"/>
        </w:rPr>
      </w:pPr>
      <w:r w:rsidRPr="004C75D7">
        <w:rPr>
          <w:b/>
          <w:sz w:val="22"/>
          <w:szCs w:val="22"/>
        </w:rPr>
        <w:t>Articolul 2 – Durata contractului şi perioada de implementare a proiectului</w:t>
      </w:r>
    </w:p>
    <w:p w14:paraId="33A4C63C" w14:textId="77777777" w:rsidR="00321232" w:rsidRPr="004C75D7" w:rsidRDefault="00321232" w:rsidP="00321232">
      <w:pPr>
        <w:rPr>
          <w:sz w:val="22"/>
          <w:szCs w:val="22"/>
        </w:rPr>
      </w:pPr>
    </w:p>
    <w:p w14:paraId="5355B3BA" w14:textId="28F9521B" w:rsidR="00321232" w:rsidRPr="004C75D7" w:rsidRDefault="00EE178D" w:rsidP="00AD4DBB">
      <w:pPr>
        <w:pStyle w:val="Default"/>
        <w:widowControl/>
        <w:numPr>
          <w:ilvl w:val="0"/>
          <w:numId w:val="6"/>
        </w:numPr>
        <w:spacing w:before="0" w:after="0" w:line="276" w:lineRule="auto"/>
        <w:ind w:left="426"/>
        <w:rPr>
          <w:rFonts w:ascii="Times New Roman" w:hAnsi="Times New Roman" w:cs="Times New Roman"/>
          <w:color w:val="auto"/>
          <w:sz w:val="22"/>
          <w:szCs w:val="22"/>
          <w:lang w:eastAsia="en-US"/>
        </w:rPr>
      </w:pPr>
      <w:r w:rsidRPr="004C75D7">
        <w:rPr>
          <w:rFonts w:ascii="Times New Roman" w:hAnsi="Times New Roman" w:cs="Times New Roman"/>
          <w:color w:val="auto"/>
          <w:sz w:val="22"/>
          <w:szCs w:val="22"/>
          <w:lang w:eastAsia="en-US"/>
        </w:rPr>
        <w:t>Contractul de F</w:t>
      </w:r>
      <w:r w:rsidR="00321232" w:rsidRPr="004C75D7">
        <w:rPr>
          <w:rFonts w:ascii="Times New Roman" w:hAnsi="Times New Roman" w:cs="Times New Roman"/>
          <w:color w:val="auto"/>
          <w:sz w:val="22"/>
          <w:szCs w:val="22"/>
          <w:lang w:eastAsia="en-US"/>
        </w:rPr>
        <w:t xml:space="preserve">inanțare intră în vigoare și produce efecte de la data semnării lui de către </w:t>
      </w:r>
      <w:r w:rsidR="003445CE" w:rsidRPr="004C75D7">
        <w:rPr>
          <w:rFonts w:ascii="Times New Roman" w:hAnsi="Times New Roman" w:cs="Times New Roman"/>
          <w:color w:val="auto"/>
          <w:sz w:val="22"/>
          <w:szCs w:val="22"/>
          <w:lang w:eastAsia="en-US"/>
        </w:rPr>
        <w:t>ultima parte</w:t>
      </w:r>
      <w:r w:rsidR="00321232" w:rsidRPr="004C75D7">
        <w:rPr>
          <w:rFonts w:ascii="Times New Roman" w:hAnsi="Times New Roman" w:cs="Times New Roman"/>
          <w:color w:val="auto"/>
          <w:sz w:val="22"/>
          <w:szCs w:val="22"/>
          <w:lang w:eastAsia="en-US"/>
        </w:rPr>
        <w:t>.</w:t>
      </w:r>
    </w:p>
    <w:p w14:paraId="516DD612" w14:textId="77777777" w:rsidR="000E69C1" w:rsidRPr="004C75D7" w:rsidRDefault="00CE5D5C" w:rsidP="00AD4DBB">
      <w:pPr>
        <w:pStyle w:val="Default"/>
        <w:widowControl/>
        <w:numPr>
          <w:ilvl w:val="0"/>
          <w:numId w:val="6"/>
        </w:numPr>
        <w:spacing w:before="0" w:after="0" w:line="276" w:lineRule="auto"/>
        <w:ind w:left="426"/>
        <w:rPr>
          <w:rFonts w:ascii="Times New Roman" w:hAnsi="Times New Roman" w:cs="Times New Roman"/>
          <w:color w:val="auto"/>
          <w:sz w:val="22"/>
          <w:szCs w:val="22"/>
          <w:lang w:eastAsia="en-US"/>
        </w:rPr>
      </w:pPr>
      <w:r w:rsidRPr="004C75D7">
        <w:rPr>
          <w:rFonts w:ascii="Times New Roman" w:hAnsi="Times New Roman" w:cs="Times New Roman"/>
          <w:color w:val="auto"/>
          <w:sz w:val="22"/>
          <w:szCs w:val="22"/>
          <w:lang w:eastAsia="en-US"/>
        </w:rPr>
        <w:t>Perioada de implementare a Proiectului este de [</w:t>
      </w:r>
      <w:r w:rsidRPr="004C75D7">
        <w:rPr>
          <w:rFonts w:ascii="Times New Roman" w:hAnsi="Times New Roman" w:cs="Times New Roman"/>
          <w:i/>
          <w:color w:val="auto"/>
          <w:sz w:val="22"/>
          <w:szCs w:val="22"/>
          <w:lang w:eastAsia="en-US"/>
        </w:rPr>
        <w:t>durata</w:t>
      </w:r>
      <w:r w:rsidRPr="004C75D7">
        <w:rPr>
          <w:rFonts w:ascii="Times New Roman" w:hAnsi="Times New Roman" w:cs="Times New Roman"/>
          <w:color w:val="auto"/>
          <w:sz w:val="22"/>
          <w:szCs w:val="22"/>
          <w:lang w:eastAsia="en-US"/>
        </w:rPr>
        <w:t>] luni</w:t>
      </w:r>
      <w:r w:rsidRPr="004C75D7">
        <w:rPr>
          <w:rFonts w:ascii="Times New Roman" w:hAnsi="Times New Roman" w:cs="Times New Roman"/>
          <w:sz w:val="22"/>
          <w:szCs w:val="22"/>
        </w:rPr>
        <w:t>, respectiv între data [</w:t>
      </w:r>
      <w:r w:rsidRPr="004C75D7">
        <w:rPr>
          <w:rFonts w:ascii="Times New Roman" w:hAnsi="Times New Roman" w:cs="Times New Roman"/>
          <w:i/>
          <w:sz w:val="22"/>
          <w:szCs w:val="22"/>
        </w:rPr>
        <w:t>z/l/a</w:t>
      </w:r>
      <w:r w:rsidRPr="004C75D7">
        <w:rPr>
          <w:rFonts w:ascii="Times New Roman" w:hAnsi="Times New Roman" w:cs="Times New Roman"/>
          <w:sz w:val="22"/>
          <w:szCs w:val="22"/>
        </w:rPr>
        <w:t>] si data [</w:t>
      </w:r>
      <w:r w:rsidRPr="004C75D7">
        <w:rPr>
          <w:rFonts w:ascii="Times New Roman" w:hAnsi="Times New Roman" w:cs="Times New Roman"/>
          <w:i/>
          <w:sz w:val="22"/>
          <w:szCs w:val="22"/>
        </w:rPr>
        <w:t>z/l/a</w:t>
      </w:r>
      <w:r w:rsidRPr="004C75D7">
        <w:rPr>
          <w:rFonts w:ascii="Times New Roman" w:hAnsi="Times New Roman" w:cs="Times New Roman"/>
          <w:sz w:val="22"/>
          <w:szCs w:val="22"/>
        </w:rPr>
        <w:t>], aceasta cuprinzand, daca este cazul, si perioada de desfasurare a activitatilor proiectului inainte de semnarea Contractului de Finantare, conform regulilor de</w:t>
      </w:r>
      <w:r w:rsidR="00745D86" w:rsidRPr="004C75D7">
        <w:rPr>
          <w:rFonts w:ascii="Times New Roman" w:hAnsi="Times New Roman" w:cs="Times New Roman"/>
          <w:sz w:val="22"/>
          <w:szCs w:val="22"/>
        </w:rPr>
        <w:t xml:space="preserve"> eligibilitate a cheltuielilor.</w:t>
      </w:r>
      <w:r w:rsidRPr="004C75D7">
        <w:rPr>
          <w:rFonts w:ascii="Times New Roman" w:hAnsi="Times New Roman" w:cs="Times New Roman"/>
          <w:sz w:val="22"/>
          <w:szCs w:val="22"/>
        </w:rPr>
        <w:t xml:space="preserve"> </w:t>
      </w:r>
    </w:p>
    <w:p w14:paraId="5429ED6A" w14:textId="552E1C4B" w:rsidR="00161837" w:rsidRPr="004C75D7" w:rsidRDefault="00161837" w:rsidP="00AD4DBB">
      <w:pPr>
        <w:pStyle w:val="Default"/>
        <w:widowControl/>
        <w:numPr>
          <w:ilvl w:val="0"/>
          <w:numId w:val="6"/>
        </w:numPr>
        <w:spacing w:before="0" w:after="0" w:line="276" w:lineRule="auto"/>
        <w:ind w:left="426"/>
        <w:rPr>
          <w:rFonts w:ascii="Times New Roman" w:hAnsi="Times New Roman" w:cs="Times New Roman"/>
          <w:color w:val="auto"/>
          <w:sz w:val="22"/>
          <w:szCs w:val="22"/>
          <w:lang w:eastAsia="en-US"/>
        </w:rPr>
      </w:pPr>
      <w:r w:rsidRPr="004C75D7">
        <w:rPr>
          <w:rFonts w:ascii="Times New Roman" w:hAnsi="Times New Roman" w:cs="Times New Roman"/>
          <w:color w:val="auto"/>
          <w:sz w:val="22"/>
          <w:szCs w:val="22"/>
          <w:lang w:eastAsia="en-US"/>
        </w:rPr>
        <w:t xml:space="preserve">Perioada de implementare a proiectului poate fi prelungită prin acordul părților, în conformitate cu prevederile art. </w:t>
      </w:r>
      <w:r w:rsidR="00E832AF" w:rsidRPr="004C75D7">
        <w:rPr>
          <w:rFonts w:ascii="Times New Roman" w:hAnsi="Times New Roman" w:cs="Times New Roman"/>
          <w:color w:val="auto"/>
          <w:sz w:val="22"/>
          <w:szCs w:val="22"/>
          <w:lang w:eastAsia="en-US"/>
        </w:rPr>
        <w:t>10</w:t>
      </w:r>
      <w:r w:rsidR="00745D86" w:rsidRPr="004C75D7">
        <w:rPr>
          <w:rFonts w:ascii="Times New Roman" w:hAnsi="Times New Roman" w:cs="Times New Roman"/>
          <w:color w:val="auto"/>
          <w:sz w:val="22"/>
          <w:szCs w:val="22"/>
          <w:lang w:eastAsia="en-US"/>
        </w:rPr>
        <w:t xml:space="preserve"> </w:t>
      </w:r>
      <w:r w:rsidRPr="004C75D7">
        <w:rPr>
          <w:rFonts w:ascii="Times New Roman" w:hAnsi="Times New Roman" w:cs="Times New Roman"/>
          <w:color w:val="auto"/>
          <w:sz w:val="22"/>
          <w:szCs w:val="22"/>
          <w:lang w:eastAsia="en-US"/>
        </w:rPr>
        <w:t>-</w:t>
      </w:r>
      <w:r w:rsidR="00745D86" w:rsidRPr="004C75D7">
        <w:rPr>
          <w:rFonts w:ascii="Times New Roman" w:hAnsi="Times New Roman" w:cs="Times New Roman"/>
          <w:color w:val="auto"/>
          <w:sz w:val="22"/>
          <w:szCs w:val="22"/>
          <w:lang w:eastAsia="en-US"/>
        </w:rPr>
        <w:t xml:space="preserve"> </w:t>
      </w:r>
      <w:r w:rsidRPr="004C75D7">
        <w:rPr>
          <w:rFonts w:ascii="Times New Roman" w:hAnsi="Times New Roman" w:cs="Times New Roman"/>
          <w:color w:val="auto"/>
          <w:sz w:val="22"/>
          <w:szCs w:val="22"/>
          <w:lang w:eastAsia="en-US"/>
        </w:rPr>
        <w:t xml:space="preserve">Modificări și completări și/sau a Conditiilor specifice.  </w:t>
      </w:r>
    </w:p>
    <w:p w14:paraId="6E5B8F52" w14:textId="6457F11D" w:rsidR="00321232" w:rsidRPr="004C75D7" w:rsidRDefault="000E69C1" w:rsidP="00AD4DBB">
      <w:pPr>
        <w:pStyle w:val="Default"/>
        <w:widowControl/>
        <w:numPr>
          <w:ilvl w:val="0"/>
          <w:numId w:val="6"/>
        </w:numPr>
        <w:spacing w:before="0" w:after="0" w:line="276" w:lineRule="auto"/>
        <w:ind w:left="426"/>
        <w:rPr>
          <w:rFonts w:ascii="Times New Roman" w:hAnsi="Times New Roman" w:cs="Times New Roman"/>
          <w:color w:val="auto"/>
          <w:sz w:val="22"/>
          <w:szCs w:val="22"/>
          <w:lang w:eastAsia="en-US"/>
        </w:rPr>
      </w:pPr>
      <w:r w:rsidRPr="004C75D7">
        <w:rPr>
          <w:rFonts w:ascii="Times New Roman" w:hAnsi="Times New Roman" w:cs="Times New Roman"/>
          <w:color w:val="auto"/>
          <w:sz w:val="22"/>
          <w:szCs w:val="22"/>
          <w:lang w:eastAsia="en-US"/>
        </w:rPr>
        <w:t>Contractul de Finanțare își încetează valabilitatea la data închiderii Programului Operațional, sau la expirarea perioadei de durabilitate a proiectului, oricare intervine ultima.</w:t>
      </w:r>
      <w:r w:rsidR="00A97AD7" w:rsidRPr="004C75D7">
        <w:rPr>
          <w:rFonts w:ascii="Times New Roman" w:hAnsi="Times New Roman" w:cs="Times New Roman"/>
          <w:color w:val="auto"/>
          <w:sz w:val="22"/>
          <w:szCs w:val="22"/>
          <w:lang w:eastAsia="en-US"/>
        </w:rPr>
        <w:t xml:space="preserve"> </w:t>
      </w:r>
    </w:p>
    <w:p w14:paraId="29176040" w14:textId="3D46A557" w:rsidR="00321232" w:rsidRPr="004C75D7" w:rsidRDefault="00EE178D" w:rsidP="00AD4DBB">
      <w:pPr>
        <w:pStyle w:val="Default"/>
        <w:widowControl/>
        <w:numPr>
          <w:ilvl w:val="0"/>
          <w:numId w:val="6"/>
        </w:numPr>
        <w:spacing w:before="0" w:after="0" w:line="276" w:lineRule="auto"/>
        <w:ind w:left="426"/>
        <w:rPr>
          <w:rFonts w:ascii="Times New Roman" w:hAnsi="Times New Roman" w:cs="Times New Roman"/>
          <w:color w:val="auto"/>
          <w:sz w:val="22"/>
          <w:szCs w:val="22"/>
          <w:lang w:eastAsia="en-US"/>
        </w:rPr>
      </w:pPr>
      <w:r w:rsidRPr="004C75D7">
        <w:rPr>
          <w:rFonts w:ascii="Times New Roman" w:hAnsi="Times New Roman" w:cs="Times New Roman"/>
          <w:color w:val="auto"/>
          <w:sz w:val="22"/>
          <w:szCs w:val="22"/>
          <w:lang w:eastAsia="en-US"/>
        </w:rPr>
        <w:t>Î</w:t>
      </w:r>
      <w:r w:rsidR="00321232" w:rsidRPr="004C75D7">
        <w:rPr>
          <w:rFonts w:ascii="Times New Roman" w:hAnsi="Times New Roman" w:cs="Times New Roman"/>
          <w:color w:val="auto"/>
          <w:sz w:val="22"/>
          <w:szCs w:val="22"/>
          <w:lang w:eastAsia="en-US"/>
        </w:rPr>
        <w:t xml:space="preserve">n cazul </w:t>
      </w:r>
      <w:r w:rsidRPr="004C75D7">
        <w:rPr>
          <w:rFonts w:ascii="Times New Roman" w:hAnsi="Times New Roman" w:cs="Times New Roman"/>
          <w:color w:val="auto"/>
          <w:sz w:val="22"/>
          <w:szCs w:val="22"/>
          <w:lang w:eastAsia="en-US"/>
        </w:rPr>
        <w:t>proiectelor care includ investiț</w:t>
      </w:r>
      <w:r w:rsidR="00321232" w:rsidRPr="004C75D7">
        <w:rPr>
          <w:rFonts w:ascii="Times New Roman" w:hAnsi="Times New Roman" w:cs="Times New Roman"/>
          <w:color w:val="auto"/>
          <w:sz w:val="22"/>
          <w:szCs w:val="22"/>
          <w:lang w:eastAsia="en-US"/>
        </w:rPr>
        <w:t>ii productive sau de infrastr</w:t>
      </w:r>
      <w:r w:rsidRPr="004C75D7">
        <w:rPr>
          <w:rFonts w:ascii="Times New Roman" w:hAnsi="Times New Roman" w:cs="Times New Roman"/>
          <w:color w:val="auto"/>
          <w:sz w:val="22"/>
          <w:szCs w:val="22"/>
          <w:lang w:eastAsia="en-US"/>
        </w:rPr>
        <w:t>uctură</w:t>
      </w:r>
      <w:r w:rsidR="00321232" w:rsidRPr="004C75D7">
        <w:rPr>
          <w:rFonts w:ascii="Times New Roman" w:hAnsi="Times New Roman" w:cs="Times New Roman"/>
          <w:color w:val="auto"/>
          <w:sz w:val="22"/>
          <w:szCs w:val="22"/>
          <w:lang w:eastAsia="en-US"/>
        </w:rPr>
        <w:t xml:space="preserve"> </w:t>
      </w:r>
      <w:r w:rsidRPr="004C75D7">
        <w:rPr>
          <w:rFonts w:ascii="Times New Roman" w:hAnsi="Times New Roman" w:cs="Times New Roman"/>
          <w:color w:val="auto"/>
          <w:sz w:val="22"/>
          <w:szCs w:val="22"/>
          <w:lang w:eastAsia="en-US"/>
        </w:rPr>
        <w:t>și care nu sunt co-finanț</w:t>
      </w:r>
      <w:r w:rsidR="00321232" w:rsidRPr="004C75D7">
        <w:rPr>
          <w:rFonts w:ascii="Times New Roman" w:hAnsi="Times New Roman" w:cs="Times New Roman"/>
          <w:color w:val="auto"/>
          <w:sz w:val="22"/>
          <w:szCs w:val="22"/>
          <w:lang w:eastAsia="en-US"/>
        </w:rPr>
        <w:t>ate din FSE, perioada de durabilitate a proiectului este de minim 3 ani, respectiv minim 5</w:t>
      </w:r>
      <w:r w:rsidR="00147FD3" w:rsidRPr="004C75D7">
        <w:rPr>
          <w:rFonts w:ascii="Times New Roman" w:hAnsi="Times New Roman" w:cs="Times New Roman"/>
          <w:color w:val="auto"/>
          <w:sz w:val="22"/>
          <w:szCs w:val="22"/>
          <w:lang w:eastAsia="en-US"/>
        </w:rPr>
        <w:t xml:space="preserve"> </w:t>
      </w:r>
      <w:r w:rsidR="00321232" w:rsidRPr="004C75D7">
        <w:rPr>
          <w:rFonts w:ascii="Times New Roman" w:hAnsi="Times New Roman" w:cs="Times New Roman"/>
          <w:color w:val="auto"/>
          <w:sz w:val="22"/>
          <w:szCs w:val="22"/>
          <w:lang w:eastAsia="en-US"/>
        </w:rPr>
        <w:t>ani</w:t>
      </w:r>
      <w:r w:rsidRPr="004C75D7">
        <w:rPr>
          <w:rFonts w:ascii="Times New Roman" w:hAnsi="Times New Roman" w:cs="Times New Roman"/>
          <w:color w:val="auto"/>
          <w:sz w:val="22"/>
          <w:szCs w:val="22"/>
          <w:lang w:eastAsia="en-US"/>
        </w:rPr>
        <w:t>,</w:t>
      </w:r>
      <w:r w:rsidR="00321232" w:rsidRPr="004C75D7">
        <w:rPr>
          <w:rFonts w:ascii="Times New Roman" w:hAnsi="Times New Roman" w:cs="Times New Roman"/>
          <w:color w:val="auto"/>
          <w:sz w:val="22"/>
          <w:szCs w:val="22"/>
          <w:lang w:eastAsia="en-US"/>
        </w:rPr>
        <w:t xml:space="preserve"> pentru beneficiari</w:t>
      </w:r>
      <w:r w:rsidRPr="004C75D7">
        <w:rPr>
          <w:rFonts w:ascii="Times New Roman" w:hAnsi="Times New Roman" w:cs="Times New Roman"/>
          <w:color w:val="auto"/>
          <w:sz w:val="22"/>
          <w:szCs w:val="22"/>
          <w:lang w:eastAsia="en-US"/>
        </w:rPr>
        <w:t>i care fac parte din categoria î</w:t>
      </w:r>
      <w:r w:rsidR="00321232" w:rsidRPr="004C75D7">
        <w:rPr>
          <w:rFonts w:ascii="Times New Roman" w:hAnsi="Times New Roman" w:cs="Times New Roman"/>
          <w:color w:val="auto"/>
          <w:sz w:val="22"/>
          <w:szCs w:val="22"/>
          <w:lang w:eastAsia="en-US"/>
        </w:rPr>
        <w:t>ntreprinderilor mari</w:t>
      </w:r>
      <w:r w:rsidR="00A97AD7" w:rsidRPr="004C75D7">
        <w:rPr>
          <w:rFonts w:ascii="Times New Roman" w:hAnsi="Times New Roman" w:cs="Times New Roman"/>
          <w:color w:val="auto"/>
          <w:sz w:val="22"/>
          <w:szCs w:val="22"/>
          <w:lang w:eastAsia="en-US"/>
        </w:rPr>
        <w:t xml:space="preserve"> si beneficiarilor publici</w:t>
      </w:r>
      <w:r w:rsidR="00321232" w:rsidRPr="004C75D7">
        <w:rPr>
          <w:rFonts w:ascii="Times New Roman" w:hAnsi="Times New Roman" w:cs="Times New Roman"/>
          <w:color w:val="auto"/>
          <w:sz w:val="22"/>
          <w:szCs w:val="22"/>
          <w:lang w:eastAsia="en-US"/>
        </w:rPr>
        <w:t xml:space="preserve">, de la </w:t>
      </w:r>
      <w:r w:rsidR="003445CE" w:rsidRPr="004C75D7">
        <w:rPr>
          <w:rFonts w:ascii="Times New Roman" w:hAnsi="Times New Roman" w:cs="Times New Roman"/>
          <w:color w:val="auto"/>
          <w:sz w:val="22"/>
          <w:szCs w:val="22"/>
          <w:lang w:eastAsia="en-US"/>
        </w:rPr>
        <w:t>efectuarea plații finale in cadrul prezentului contract</w:t>
      </w:r>
      <w:r w:rsidRPr="004C75D7">
        <w:rPr>
          <w:rFonts w:ascii="Times New Roman" w:hAnsi="Times New Roman" w:cs="Times New Roman"/>
          <w:color w:val="auto"/>
          <w:sz w:val="22"/>
          <w:szCs w:val="22"/>
          <w:lang w:eastAsia="en-US"/>
        </w:rPr>
        <w:t xml:space="preserve"> sau durata prevăzută în reglementă</w:t>
      </w:r>
      <w:r w:rsidR="00321232" w:rsidRPr="004C75D7">
        <w:rPr>
          <w:rFonts w:ascii="Times New Roman" w:hAnsi="Times New Roman" w:cs="Times New Roman"/>
          <w:color w:val="auto"/>
          <w:sz w:val="22"/>
          <w:szCs w:val="22"/>
          <w:lang w:eastAsia="en-US"/>
        </w:rPr>
        <w:t>rile privind ajutorul de stat, oricare dintre acestea este mai mare.</w:t>
      </w:r>
    </w:p>
    <w:p w14:paraId="00D44029" w14:textId="77777777" w:rsidR="00321232" w:rsidRPr="004C75D7" w:rsidRDefault="00321232" w:rsidP="00321232">
      <w:pPr>
        <w:rPr>
          <w:snapToGrid w:val="0"/>
          <w:sz w:val="22"/>
          <w:szCs w:val="22"/>
        </w:rPr>
      </w:pPr>
    </w:p>
    <w:p w14:paraId="69AE0E41" w14:textId="77777777" w:rsidR="00321232" w:rsidRPr="004C75D7" w:rsidRDefault="00321232" w:rsidP="00321232">
      <w:pPr>
        <w:pStyle w:val="Heading2"/>
        <w:rPr>
          <w:sz w:val="22"/>
          <w:szCs w:val="22"/>
          <w:lang w:val="ro-RO"/>
        </w:rPr>
      </w:pPr>
      <w:bookmarkStart w:id="14" w:name="_Articolul_3_-"/>
      <w:bookmarkStart w:id="15" w:name="_Toc171401874"/>
      <w:bookmarkStart w:id="16" w:name="_Toc171521640"/>
      <w:bookmarkStart w:id="17" w:name="_Toc171523116"/>
      <w:bookmarkStart w:id="18" w:name="_Toc424285796"/>
      <w:bookmarkEnd w:id="14"/>
      <w:r w:rsidRPr="004C75D7">
        <w:rPr>
          <w:snapToGrid w:val="0"/>
          <w:sz w:val="22"/>
          <w:szCs w:val="22"/>
          <w:lang w:val="ro-RO"/>
        </w:rPr>
        <w:t xml:space="preserve">Articolul 3 – </w:t>
      </w:r>
      <w:r w:rsidRPr="004C75D7">
        <w:rPr>
          <w:sz w:val="22"/>
          <w:szCs w:val="22"/>
          <w:lang w:val="ro-RO"/>
        </w:rPr>
        <w:t xml:space="preserve">Valoarea </w:t>
      </w:r>
      <w:bookmarkEnd w:id="15"/>
      <w:bookmarkEnd w:id="16"/>
      <w:bookmarkEnd w:id="17"/>
      <w:bookmarkEnd w:id="18"/>
      <w:r w:rsidRPr="004C75D7">
        <w:rPr>
          <w:sz w:val="22"/>
          <w:szCs w:val="22"/>
          <w:lang w:val="ro-RO"/>
        </w:rPr>
        <w:t>contractului</w:t>
      </w:r>
    </w:p>
    <w:p w14:paraId="5565B7A5" w14:textId="77777777" w:rsidR="00321232" w:rsidRPr="004C75D7" w:rsidRDefault="00321232" w:rsidP="00321232">
      <w:pPr>
        <w:autoSpaceDE w:val="0"/>
        <w:autoSpaceDN w:val="0"/>
        <w:adjustRightInd w:val="0"/>
        <w:jc w:val="both"/>
        <w:rPr>
          <w:sz w:val="22"/>
          <w:szCs w:val="22"/>
        </w:rPr>
      </w:pPr>
    </w:p>
    <w:p w14:paraId="3A4306B0" w14:textId="17D11205" w:rsidR="00321232" w:rsidRPr="004C75D7" w:rsidRDefault="00321232" w:rsidP="00AD4DBB">
      <w:pPr>
        <w:pStyle w:val="BodyText"/>
        <w:numPr>
          <w:ilvl w:val="0"/>
          <w:numId w:val="7"/>
        </w:numPr>
        <w:suppressAutoHyphens/>
        <w:spacing w:before="120" w:after="120"/>
        <w:ind w:left="426" w:hanging="426"/>
        <w:contextualSpacing/>
        <w:rPr>
          <w:szCs w:val="22"/>
        </w:rPr>
      </w:pPr>
      <w:r w:rsidRPr="004C75D7">
        <w:rPr>
          <w:szCs w:val="22"/>
        </w:rPr>
        <w:t xml:space="preserve">Valoarea totală a </w:t>
      </w:r>
      <w:r w:rsidR="00A97AD7" w:rsidRPr="004C75D7">
        <w:rPr>
          <w:szCs w:val="22"/>
        </w:rPr>
        <w:t>C</w:t>
      </w:r>
      <w:r w:rsidRPr="004C75D7">
        <w:rPr>
          <w:szCs w:val="22"/>
        </w:rPr>
        <w:t>ontractului</w:t>
      </w:r>
      <w:r w:rsidR="00A97AD7" w:rsidRPr="004C75D7">
        <w:rPr>
          <w:szCs w:val="22"/>
        </w:rPr>
        <w:t xml:space="preserve"> de Finantare</w:t>
      </w:r>
      <w:r w:rsidRPr="004C75D7">
        <w:rPr>
          <w:szCs w:val="22"/>
        </w:rPr>
        <w:t xml:space="preserve"> este de </w:t>
      </w:r>
      <w:r w:rsidR="0060345B" w:rsidRPr="004C75D7">
        <w:rPr>
          <w:szCs w:val="22"/>
        </w:rPr>
        <w:t>……………….</w:t>
      </w:r>
      <w:r w:rsidRPr="004C75D7">
        <w:rPr>
          <w:szCs w:val="22"/>
        </w:rPr>
        <w:t>.....................lei</w:t>
      </w:r>
      <w:r w:rsidR="00B51A05" w:rsidRPr="004C75D7">
        <w:rPr>
          <w:szCs w:val="22"/>
        </w:rPr>
        <w:t xml:space="preserve"> (</w:t>
      </w:r>
      <w:r w:rsidR="00B51A05" w:rsidRPr="004C75D7">
        <w:rPr>
          <w:i/>
          <w:szCs w:val="22"/>
        </w:rPr>
        <w:t>valoarea in litere</w:t>
      </w:r>
      <w:r w:rsidR="00B51A05" w:rsidRPr="004C75D7">
        <w:rPr>
          <w:szCs w:val="22"/>
        </w:rPr>
        <w:t>)</w:t>
      </w:r>
      <w:r w:rsidRPr="004C75D7">
        <w:rPr>
          <w:szCs w:val="22"/>
        </w:rPr>
        <w:t>, după cum urmează:</w:t>
      </w:r>
    </w:p>
    <w:p w14:paraId="38646E4C" w14:textId="71FA0DF4" w:rsidR="00321232" w:rsidRPr="004C75D7" w:rsidRDefault="00B51A05" w:rsidP="00321232">
      <w:pPr>
        <w:pStyle w:val="BodyText"/>
        <w:spacing w:before="120"/>
        <w:contextualSpacing/>
        <w:rPr>
          <w:szCs w:val="22"/>
        </w:rPr>
      </w:pPr>
      <w:r w:rsidRPr="004C75D7">
        <w:rPr>
          <w:szCs w:val="22"/>
        </w:rPr>
        <w:t>După caz (pentru proiecte negeneratoare de venituri)</w:t>
      </w:r>
    </w:p>
    <w:tbl>
      <w:tblPr>
        <w:tblW w:w="8670" w:type="dxa"/>
        <w:tblCellMar>
          <w:left w:w="0" w:type="dxa"/>
          <w:right w:w="0" w:type="dxa"/>
        </w:tblCellMar>
        <w:tblLook w:val="00A0" w:firstRow="1" w:lastRow="0" w:firstColumn="1" w:lastColumn="0" w:noHBand="0" w:noVBand="0"/>
      </w:tblPr>
      <w:tblGrid>
        <w:gridCol w:w="1260"/>
        <w:gridCol w:w="1146"/>
        <w:gridCol w:w="998"/>
        <w:gridCol w:w="1037"/>
        <w:gridCol w:w="860"/>
        <w:gridCol w:w="687"/>
        <w:gridCol w:w="858"/>
        <w:gridCol w:w="744"/>
        <w:gridCol w:w="1080"/>
      </w:tblGrid>
      <w:tr w:rsidR="00611C84" w:rsidRPr="004C75D7" w14:paraId="118108FE" w14:textId="77777777" w:rsidTr="00835E91">
        <w:trPr>
          <w:trHeight w:val="1275"/>
        </w:trPr>
        <w:tc>
          <w:tcPr>
            <w:tcW w:w="1260" w:type="dxa"/>
            <w:tcBorders>
              <w:top w:val="single" w:sz="8" w:space="0" w:color="auto"/>
              <w:left w:val="single" w:sz="8" w:space="0" w:color="auto"/>
              <w:bottom w:val="single" w:sz="4" w:space="0" w:color="auto"/>
              <w:right w:val="single" w:sz="4" w:space="0" w:color="auto"/>
            </w:tcBorders>
            <w:tcMar>
              <w:top w:w="0" w:type="dxa"/>
              <w:left w:w="15" w:type="dxa"/>
              <w:bottom w:w="0" w:type="dxa"/>
              <w:right w:w="15" w:type="dxa"/>
            </w:tcMar>
          </w:tcPr>
          <w:p w14:paraId="7FE823B6" w14:textId="1E589061" w:rsidR="00611C84" w:rsidRPr="004C75D7" w:rsidRDefault="00611C84" w:rsidP="006A1C7E">
            <w:pPr>
              <w:spacing w:line="276" w:lineRule="auto"/>
              <w:jc w:val="center"/>
              <w:rPr>
                <w:sz w:val="22"/>
                <w:szCs w:val="22"/>
              </w:rPr>
            </w:pPr>
            <w:r w:rsidRPr="004C75D7">
              <w:rPr>
                <w:sz w:val="22"/>
                <w:szCs w:val="22"/>
              </w:rPr>
              <w:t xml:space="preserve">Valoarea totală  </w:t>
            </w:r>
          </w:p>
        </w:tc>
        <w:tc>
          <w:tcPr>
            <w:tcW w:w="1146" w:type="dxa"/>
            <w:tcBorders>
              <w:top w:val="single" w:sz="8" w:space="0" w:color="auto"/>
              <w:left w:val="nil"/>
              <w:bottom w:val="single" w:sz="4" w:space="0" w:color="auto"/>
              <w:right w:val="single" w:sz="4" w:space="0" w:color="auto"/>
            </w:tcBorders>
            <w:tcMar>
              <w:top w:w="15" w:type="dxa"/>
              <w:left w:w="15" w:type="dxa"/>
              <w:bottom w:w="0" w:type="dxa"/>
              <w:right w:w="15" w:type="dxa"/>
            </w:tcMar>
          </w:tcPr>
          <w:p w14:paraId="07AEEF9D" w14:textId="263E099A" w:rsidR="00611C84" w:rsidRPr="004C75D7" w:rsidRDefault="00611C84" w:rsidP="006A1C7E">
            <w:pPr>
              <w:spacing w:line="276" w:lineRule="auto"/>
              <w:jc w:val="center"/>
              <w:rPr>
                <w:sz w:val="22"/>
                <w:szCs w:val="22"/>
              </w:rPr>
            </w:pPr>
            <w:r w:rsidRPr="004C75D7">
              <w:rPr>
                <w:sz w:val="22"/>
                <w:szCs w:val="22"/>
              </w:rPr>
              <w:t>Valoarea totală eligibilă</w:t>
            </w:r>
          </w:p>
        </w:tc>
        <w:tc>
          <w:tcPr>
            <w:tcW w:w="2035"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tcPr>
          <w:p w14:paraId="5D2AFC20" w14:textId="6C526615" w:rsidR="00611C84" w:rsidRPr="004C75D7" w:rsidRDefault="00611C84" w:rsidP="00975EEC">
            <w:pPr>
              <w:spacing w:line="276" w:lineRule="auto"/>
              <w:jc w:val="center"/>
              <w:rPr>
                <w:sz w:val="22"/>
                <w:szCs w:val="22"/>
              </w:rPr>
            </w:pPr>
            <w:r w:rsidRPr="004C75D7">
              <w:rPr>
                <w:sz w:val="22"/>
                <w:szCs w:val="22"/>
              </w:rPr>
              <w:t>Valoarea eligibilă nerambursabilă din  FEDR/FC/FSE/ILMT</w:t>
            </w:r>
          </w:p>
        </w:tc>
        <w:tc>
          <w:tcPr>
            <w:tcW w:w="1547"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tcPr>
          <w:p w14:paraId="55174A44" w14:textId="77777777" w:rsidR="00611C84" w:rsidRPr="004C75D7" w:rsidRDefault="00611C84" w:rsidP="00975EEC">
            <w:pPr>
              <w:spacing w:line="276" w:lineRule="auto"/>
              <w:jc w:val="center"/>
              <w:rPr>
                <w:sz w:val="22"/>
                <w:szCs w:val="22"/>
              </w:rPr>
            </w:pPr>
            <w:r w:rsidRPr="004C75D7">
              <w:rPr>
                <w:sz w:val="22"/>
                <w:szCs w:val="22"/>
              </w:rPr>
              <w:t>Valoarea eligibilă nerambursabilă din bugetul naţional</w:t>
            </w:r>
          </w:p>
        </w:tc>
        <w:tc>
          <w:tcPr>
            <w:tcW w:w="1602"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tcPr>
          <w:p w14:paraId="7988E918" w14:textId="23C5ABEB" w:rsidR="00611C84" w:rsidRPr="004C75D7" w:rsidRDefault="00611C84" w:rsidP="00975EEC">
            <w:pPr>
              <w:spacing w:line="276" w:lineRule="auto"/>
              <w:jc w:val="center"/>
              <w:rPr>
                <w:sz w:val="22"/>
                <w:szCs w:val="22"/>
              </w:rPr>
            </w:pPr>
            <w:r w:rsidRPr="004C75D7">
              <w:rPr>
                <w:sz w:val="22"/>
                <w:szCs w:val="22"/>
              </w:rPr>
              <w:t xml:space="preserve">Valoarea </w:t>
            </w:r>
            <w:r w:rsidR="00E832AF" w:rsidRPr="004C75D7">
              <w:rPr>
                <w:sz w:val="22"/>
                <w:szCs w:val="22"/>
              </w:rPr>
              <w:t>co-finanţarii eligibile</w:t>
            </w:r>
            <w:r w:rsidRPr="004C75D7">
              <w:rPr>
                <w:sz w:val="22"/>
                <w:szCs w:val="22"/>
              </w:rPr>
              <w:t xml:space="preserve"> a Beneficiarului</w:t>
            </w:r>
          </w:p>
        </w:tc>
        <w:tc>
          <w:tcPr>
            <w:tcW w:w="1080" w:type="dxa"/>
            <w:tcBorders>
              <w:top w:val="single" w:sz="8" w:space="0" w:color="auto"/>
              <w:left w:val="single" w:sz="8" w:space="0" w:color="auto"/>
              <w:bottom w:val="single" w:sz="4" w:space="0" w:color="auto"/>
              <w:right w:val="single" w:sz="8" w:space="0" w:color="auto"/>
            </w:tcBorders>
            <w:tcMar>
              <w:top w:w="15" w:type="dxa"/>
              <w:left w:w="15" w:type="dxa"/>
              <w:bottom w:w="0" w:type="dxa"/>
              <w:right w:w="15" w:type="dxa"/>
            </w:tcMar>
          </w:tcPr>
          <w:p w14:paraId="3B06DE0A" w14:textId="35031590" w:rsidR="00611C84" w:rsidRPr="004C75D7" w:rsidRDefault="00611C84" w:rsidP="00975EEC">
            <w:pPr>
              <w:spacing w:line="276" w:lineRule="auto"/>
              <w:jc w:val="center"/>
              <w:rPr>
                <w:sz w:val="22"/>
                <w:szCs w:val="22"/>
              </w:rPr>
            </w:pPr>
            <w:r w:rsidRPr="004C75D7">
              <w:rPr>
                <w:sz w:val="22"/>
                <w:szCs w:val="22"/>
              </w:rPr>
              <w:t xml:space="preserve">Valoarea ne-eligibilă inclusiv TVA </w:t>
            </w:r>
          </w:p>
        </w:tc>
      </w:tr>
      <w:tr w:rsidR="00611C84" w:rsidRPr="004C75D7" w14:paraId="2D8158F3" w14:textId="77777777" w:rsidTr="00835E91">
        <w:trPr>
          <w:trHeight w:val="255"/>
        </w:trPr>
        <w:tc>
          <w:tcPr>
            <w:tcW w:w="1260" w:type="dxa"/>
            <w:tcBorders>
              <w:top w:val="nil"/>
              <w:left w:val="single" w:sz="8" w:space="0" w:color="auto"/>
              <w:bottom w:val="single" w:sz="4" w:space="0" w:color="auto"/>
              <w:right w:val="single" w:sz="4" w:space="0" w:color="auto"/>
            </w:tcBorders>
            <w:tcMar>
              <w:top w:w="15" w:type="dxa"/>
              <w:left w:w="15" w:type="dxa"/>
              <w:bottom w:w="0" w:type="dxa"/>
              <w:right w:w="15" w:type="dxa"/>
            </w:tcMar>
          </w:tcPr>
          <w:p w14:paraId="1E42A635" w14:textId="77777777" w:rsidR="00611C84" w:rsidRPr="004C75D7" w:rsidRDefault="00611C84" w:rsidP="00975EEC">
            <w:pPr>
              <w:spacing w:line="276" w:lineRule="auto"/>
              <w:jc w:val="center"/>
              <w:rPr>
                <w:sz w:val="22"/>
                <w:szCs w:val="22"/>
              </w:rPr>
            </w:pPr>
            <w:r w:rsidRPr="004C75D7">
              <w:rPr>
                <w:sz w:val="22"/>
                <w:szCs w:val="22"/>
              </w:rPr>
              <w:t>(lei)</w:t>
            </w:r>
          </w:p>
        </w:tc>
        <w:tc>
          <w:tcPr>
            <w:tcW w:w="1146" w:type="dxa"/>
            <w:tcBorders>
              <w:top w:val="nil"/>
              <w:left w:val="nil"/>
              <w:bottom w:val="single" w:sz="4" w:space="0" w:color="auto"/>
              <w:right w:val="single" w:sz="4" w:space="0" w:color="auto"/>
            </w:tcBorders>
            <w:tcMar>
              <w:top w:w="15" w:type="dxa"/>
              <w:left w:w="15" w:type="dxa"/>
              <w:bottom w:w="0" w:type="dxa"/>
              <w:right w:w="15" w:type="dxa"/>
            </w:tcMar>
          </w:tcPr>
          <w:p w14:paraId="7DEEFFFD" w14:textId="77777777" w:rsidR="00611C84" w:rsidRPr="004C75D7" w:rsidRDefault="00611C84" w:rsidP="00975EEC">
            <w:pPr>
              <w:spacing w:line="276" w:lineRule="auto"/>
              <w:jc w:val="center"/>
              <w:rPr>
                <w:sz w:val="22"/>
                <w:szCs w:val="22"/>
              </w:rPr>
            </w:pPr>
            <w:r w:rsidRPr="004C75D7">
              <w:rPr>
                <w:sz w:val="22"/>
                <w:szCs w:val="22"/>
              </w:rPr>
              <w:t>(lei)</w:t>
            </w:r>
          </w:p>
        </w:tc>
        <w:tc>
          <w:tcPr>
            <w:tcW w:w="998" w:type="dxa"/>
            <w:tcBorders>
              <w:top w:val="nil"/>
              <w:left w:val="nil"/>
              <w:bottom w:val="single" w:sz="4" w:space="0" w:color="auto"/>
              <w:right w:val="single" w:sz="4" w:space="0" w:color="auto"/>
            </w:tcBorders>
            <w:tcMar>
              <w:top w:w="15" w:type="dxa"/>
              <w:left w:w="15" w:type="dxa"/>
              <w:bottom w:w="0" w:type="dxa"/>
              <w:right w:w="15" w:type="dxa"/>
            </w:tcMar>
          </w:tcPr>
          <w:p w14:paraId="54DF8AB7" w14:textId="77777777" w:rsidR="00611C84" w:rsidRPr="004C75D7" w:rsidRDefault="00611C84" w:rsidP="00975EEC">
            <w:pPr>
              <w:spacing w:line="276" w:lineRule="auto"/>
              <w:jc w:val="center"/>
              <w:rPr>
                <w:sz w:val="22"/>
                <w:szCs w:val="22"/>
              </w:rPr>
            </w:pPr>
            <w:r w:rsidRPr="004C75D7">
              <w:rPr>
                <w:sz w:val="22"/>
                <w:szCs w:val="22"/>
              </w:rPr>
              <w:t>(lei)</w:t>
            </w:r>
          </w:p>
        </w:tc>
        <w:tc>
          <w:tcPr>
            <w:tcW w:w="1037" w:type="dxa"/>
            <w:tcBorders>
              <w:top w:val="nil"/>
              <w:left w:val="nil"/>
              <w:bottom w:val="single" w:sz="4" w:space="0" w:color="auto"/>
              <w:right w:val="single" w:sz="4" w:space="0" w:color="auto"/>
            </w:tcBorders>
            <w:tcMar>
              <w:top w:w="15" w:type="dxa"/>
              <w:left w:w="15" w:type="dxa"/>
              <w:bottom w:w="0" w:type="dxa"/>
              <w:right w:w="15" w:type="dxa"/>
            </w:tcMar>
          </w:tcPr>
          <w:p w14:paraId="1ED9676C" w14:textId="77777777" w:rsidR="00611C84" w:rsidRPr="004C75D7" w:rsidRDefault="00611C84" w:rsidP="00975EEC">
            <w:pPr>
              <w:spacing w:line="276" w:lineRule="auto"/>
              <w:jc w:val="center"/>
              <w:rPr>
                <w:sz w:val="22"/>
                <w:szCs w:val="22"/>
              </w:rPr>
            </w:pPr>
            <w:r w:rsidRPr="004C75D7">
              <w:rPr>
                <w:sz w:val="22"/>
                <w:szCs w:val="22"/>
              </w:rPr>
              <w:t>(%)</w:t>
            </w:r>
          </w:p>
        </w:tc>
        <w:tc>
          <w:tcPr>
            <w:tcW w:w="860" w:type="dxa"/>
            <w:tcBorders>
              <w:top w:val="nil"/>
              <w:left w:val="nil"/>
              <w:bottom w:val="single" w:sz="4" w:space="0" w:color="auto"/>
              <w:right w:val="single" w:sz="4" w:space="0" w:color="auto"/>
            </w:tcBorders>
            <w:tcMar>
              <w:top w:w="15" w:type="dxa"/>
              <w:left w:w="15" w:type="dxa"/>
              <w:bottom w:w="0" w:type="dxa"/>
              <w:right w:w="15" w:type="dxa"/>
            </w:tcMar>
          </w:tcPr>
          <w:p w14:paraId="15616504" w14:textId="77777777" w:rsidR="00611C84" w:rsidRPr="004C75D7" w:rsidRDefault="00611C84" w:rsidP="00975EEC">
            <w:pPr>
              <w:spacing w:line="276" w:lineRule="auto"/>
              <w:jc w:val="center"/>
              <w:rPr>
                <w:sz w:val="22"/>
                <w:szCs w:val="22"/>
              </w:rPr>
            </w:pPr>
            <w:r w:rsidRPr="004C75D7">
              <w:rPr>
                <w:sz w:val="22"/>
                <w:szCs w:val="22"/>
              </w:rPr>
              <w:t>(lei)</w:t>
            </w:r>
          </w:p>
        </w:tc>
        <w:tc>
          <w:tcPr>
            <w:tcW w:w="687" w:type="dxa"/>
            <w:tcBorders>
              <w:top w:val="single" w:sz="4" w:space="0" w:color="auto"/>
              <w:left w:val="nil"/>
              <w:bottom w:val="single" w:sz="4" w:space="0" w:color="auto"/>
              <w:right w:val="single" w:sz="4" w:space="0" w:color="auto"/>
            </w:tcBorders>
          </w:tcPr>
          <w:p w14:paraId="546D0891" w14:textId="77777777" w:rsidR="00611C84" w:rsidRPr="004C75D7" w:rsidRDefault="00611C84" w:rsidP="00975EEC">
            <w:pPr>
              <w:spacing w:line="276" w:lineRule="auto"/>
              <w:jc w:val="center"/>
              <w:rPr>
                <w:sz w:val="22"/>
                <w:szCs w:val="22"/>
              </w:rPr>
            </w:pPr>
            <w:r w:rsidRPr="004C75D7">
              <w:rPr>
                <w:sz w:val="22"/>
                <w:szCs w:val="22"/>
              </w:rPr>
              <w:t>(%)</w:t>
            </w:r>
          </w:p>
        </w:tc>
        <w:tc>
          <w:tcPr>
            <w:tcW w:w="858"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75EE92C4" w14:textId="77777777" w:rsidR="00611C84" w:rsidRPr="004C75D7" w:rsidRDefault="00611C84" w:rsidP="00975EEC">
            <w:pPr>
              <w:spacing w:line="276" w:lineRule="auto"/>
              <w:jc w:val="center"/>
              <w:rPr>
                <w:sz w:val="22"/>
                <w:szCs w:val="22"/>
              </w:rPr>
            </w:pPr>
            <w:r w:rsidRPr="004C75D7">
              <w:rPr>
                <w:sz w:val="22"/>
                <w:szCs w:val="22"/>
              </w:rPr>
              <w:t>(lei)</w:t>
            </w:r>
          </w:p>
        </w:tc>
        <w:tc>
          <w:tcPr>
            <w:tcW w:w="744" w:type="dxa"/>
            <w:tcBorders>
              <w:top w:val="nil"/>
              <w:left w:val="nil"/>
              <w:bottom w:val="single" w:sz="4" w:space="0" w:color="auto"/>
              <w:right w:val="single" w:sz="4" w:space="0" w:color="auto"/>
            </w:tcBorders>
            <w:tcMar>
              <w:top w:w="15" w:type="dxa"/>
              <w:left w:w="15" w:type="dxa"/>
              <w:bottom w:w="0" w:type="dxa"/>
              <w:right w:w="15" w:type="dxa"/>
            </w:tcMar>
          </w:tcPr>
          <w:p w14:paraId="5C815F37" w14:textId="77777777" w:rsidR="00611C84" w:rsidRPr="004C75D7" w:rsidRDefault="00611C84" w:rsidP="00975EEC">
            <w:pPr>
              <w:spacing w:line="276" w:lineRule="auto"/>
              <w:jc w:val="center"/>
              <w:rPr>
                <w:sz w:val="22"/>
                <w:szCs w:val="22"/>
              </w:rPr>
            </w:pPr>
            <w:r w:rsidRPr="004C75D7">
              <w:rPr>
                <w:sz w:val="22"/>
                <w:szCs w:val="22"/>
              </w:rPr>
              <w:t>(%)</w:t>
            </w:r>
          </w:p>
        </w:tc>
        <w:tc>
          <w:tcPr>
            <w:tcW w:w="1080" w:type="dxa"/>
            <w:tcBorders>
              <w:top w:val="nil"/>
              <w:left w:val="nil"/>
              <w:bottom w:val="single" w:sz="4" w:space="0" w:color="auto"/>
              <w:right w:val="single" w:sz="8" w:space="0" w:color="auto"/>
            </w:tcBorders>
            <w:tcMar>
              <w:top w:w="15" w:type="dxa"/>
              <w:left w:w="15" w:type="dxa"/>
              <w:bottom w:w="0" w:type="dxa"/>
              <w:right w:w="15" w:type="dxa"/>
            </w:tcMar>
          </w:tcPr>
          <w:p w14:paraId="1974B646" w14:textId="77777777" w:rsidR="00611C84" w:rsidRPr="004C75D7" w:rsidRDefault="00611C84" w:rsidP="00975EEC">
            <w:pPr>
              <w:spacing w:line="276" w:lineRule="auto"/>
              <w:jc w:val="center"/>
              <w:rPr>
                <w:sz w:val="22"/>
                <w:szCs w:val="22"/>
              </w:rPr>
            </w:pPr>
            <w:r w:rsidRPr="004C75D7">
              <w:rPr>
                <w:sz w:val="22"/>
                <w:szCs w:val="22"/>
              </w:rPr>
              <w:t>(lei)</w:t>
            </w:r>
          </w:p>
        </w:tc>
      </w:tr>
      <w:tr w:rsidR="00611C84" w:rsidRPr="004C75D7" w14:paraId="0700638C" w14:textId="77777777" w:rsidTr="00835E91">
        <w:trPr>
          <w:trHeight w:val="65"/>
        </w:trPr>
        <w:tc>
          <w:tcPr>
            <w:tcW w:w="1260" w:type="dxa"/>
            <w:tcBorders>
              <w:top w:val="nil"/>
              <w:left w:val="single" w:sz="8" w:space="0" w:color="auto"/>
              <w:bottom w:val="single" w:sz="4" w:space="0" w:color="auto"/>
              <w:right w:val="single" w:sz="4" w:space="0" w:color="auto"/>
            </w:tcBorders>
            <w:tcMar>
              <w:top w:w="15" w:type="dxa"/>
              <w:left w:w="15" w:type="dxa"/>
              <w:bottom w:w="0" w:type="dxa"/>
              <w:right w:w="15" w:type="dxa"/>
            </w:tcMar>
          </w:tcPr>
          <w:p w14:paraId="5F63F3E8" w14:textId="77777777" w:rsidR="00587AAC" w:rsidRPr="004C75D7" w:rsidRDefault="00611C84" w:rsidP="00975EEC">
            <w:pPr>
              <w:spacing w:line="276" w:lineRule="auto"/>
              <w:jc w:val="center"/>
              <w:rPr>
                <w:sz w:val="22"/>
                <w:szCs w:val="22"/>
              </w:rPr>
            </w:pPr>
            <w:r w:rsidRPr="004C75D7">
              <w:rPr>
                <w:sz w:val="22"/>
                <w:szCs w:val="22"/>
              </w:rPr>
              <w:t xml:space="preserve">1 = </w:t>
            </w:r>
          </w:p>
          <w:p w14:paraId="563E1A9F" w14:textId="1890F203" w:rsidR="00611C84" w:rsidRPr="004C75D7" w:rsidRDefault="00611C84" w:rsidP="00975EEC">
            <w:pPr>
              <w:spacing w:line="276" w:lineRule="auto"/>
              <w:jc w:val="center"/>
              <w:rPr>
                <w:sz w:val="22"/>
                <w:szCs w:val="22"/>
              </w:rPr>
            </w:pPr>
            <w:r w:rsidRPr="004C75D7">
              <w:rPr>
                <w:sz w:val="22"/>
                <w:szCs w:val="22"/>
              </w:rPr>
              <w:t>2 + 9</w:t>
            </w:r>
          </w:p>
        </w:tc>
        <w:tc>
          <w:tcPr>
            <w:tcW w:w="1146" w:type="dxa"/>
            <w:tcBorders>
              <w:top w:val="nil"/>
              <w:left w:val="nil"/>
              <w:bottom w:val="single" w:sz="4" w:space="0" w:color="auto"/>
              <w:right w:val="single" w:sz="4" w:space="0" w:color="auto"/>
            </w:tcBorders>
            <w:tcMar>
              <w:top w:w="15" w:type="dxa"/>
              <w:left w:w="15" w:type="dxa"/>
              <w:bottom w:w="0" w:type="dxa"/>
              <w:right w:w="15" w:type="dxa"/>
            </w:tcMar>
          </w:tcPr>
          <w:p w14:paraId="0BA111B1" w14:textId="77777777" w:rsidR="00587AAC" w:rsidRPr="004C75D7" w:rsidRDefault="00611C84" w:rsidP="00975EEC">
            <w:pPr>
              <w:spacing w:line="276" w:lineRule="auto"/>
              <w:jc w:val="center"/>
              <w:rPr>
                <w:sz w:val="22"/>
                <w:szCs w:val="22"/>
              </w:rPr>
            </w:pPr>
            <w:r w:rsidRPr="004C75D7">
              <w:rPr>
                <w:sz w:val="22"/>
                <w:szCs w:val="22"/>
              </w:rPr>
              <w:t xml:space="preserve">2 = </w:t>
            </w:r>
          </w:p>
          <w:p w14:paraId="27903661" w14:textId="3D307A69" w:rsidR="00611C84" w:rsidRPr="004C75D7" w:rsidRDefault="00611C84" w:rsidP="00975EEC">
            <w:pPr>
              <w:spacing w:line="276" w:lineRule="auto"/>
              <w:jc w:val="center"/>
              <w:rPr>
                <w:sz w:val="22"/>
                <w:szCs w:val="22"/>
              </w:rPr>
            </w:pPr>
            <w:r w:rsidRPr="004C75D7">
              <w:rPr>
                <w:sz w:val="22"/>
                <w:szCs w:val="22"/>
              </w:rPr>
              <w:t>3 + 5+7</w:t>
            </w:r>
          </w:p>
        </w:tc>
        <w:tc>
          <w:tcPr>
            <w:tcW w:w="998" w:type="dxa"/>
            <w:tcBorders>
              <w:top w:val="nil"/>
              <w:left w:val="nil"/>
              <w:bottom w:val="single" w:sz="4" w:space="0" w:color="auto"/>
              <w:right w:val="single" w:sz="4" w:space="0" w:color="auto"/>
            </w:tcBorders>
            <w:tcMar>
              <w:top w:w="15" w:type="dxa"/>
              <w:left w:w="15" w:type="dxa"/>
              <w:bottom w:w="0" w:type="dxa"/>
              <w:right w:w="15" w:type="dxa"/>
            </w:tcMar>
          </w:tcPr>
          <w:p w14:paraId="6283014D" w14:textId="77777777" w:rsidR="00611C84" w:rsidRPr="004C75D7" w:rsidRDefault="00611C84" w:rsidP="00975EEC">
            <w:pPr>
              <w:spacing w:line="276" w:lineRule="auto"/>
              <w:jc w:val="center"/>
              <w:rPr>
                <w:sz w:val="22"/>
                <w:szCs w:val="22"/>
              </w:rPr>
            </w:pPr>
            <w:r w:rsidRPr="004C75D7">
              <w:rPr>
                <w:sz w:val="22"/>
                <w:szCs w:val="22"/>
              </w:rPr>
              <w:t>3</w:t>
            </w:r>
          </w:p>
        </w:tc>
        <w:tc>
          <w:tcPr>
            <w:tcW w:w="1037" w:type="dxa"/>
            <w:tcBorders>
              <w:top w:val="nil"/>
              <w:left w:val="nil"/>
              <w:bottom w:val="single" w:sz="4" w:space="0" w:color="auto"/>
              <w:right w:val="single" w:sz="4" w:space="0" w:color="auto"/>
            </w:tcBorders>
            <w:tcMar>
              <w:top w:w="15" w:type="dxa"/>
              <w:left w:w="15" w:type="dxa"/>
              <w:bottom w:w="0" w:type="dxa"/>
              <w:right w:w="15" w:type="dxa"/>
            </w:tcMar>
          </w:tcPr>
          <w:p w14:paraId="56D5CD8C" w14:textId="77777777" w:rsidR="00611C84" w:rsidRPr="004C75D7" w:rsidRDefault="00611C84" w:rsidP="00975EEC">
            <w:pPr>
              <w:spacing w:line="276" w:lineRule="auto"/>
              <w:jc w:val="center"/>
              <w:rPr>
                <w:sz w:val="22"/>
                <w:szCs w:val="22"/>
              </w:rPr>
            </w:pPr>
            <w:r w:rsidRPr="004C75D7">
              <w:rPr>
                <w:sz w:val="22"/>
                <w:szCs w:val="22"/>
              </w:rPr>
              <w:t>4</w:t>
            </w:r>
          </w:p>
        </w:tc>
        <w:tc>
          <w:tcPr>
            <w:tcW w:w="860" w:type="dxa"/>
            <w:tcBorders>
              <w:top w:val="nil"/>
              <w:left w:val="nil"/>
              <w:bottom w:val="single" w:sz="4" w:space="0" w:color="auto"/>
              <w:right w:val="single" w:sz="4" w:space="0" w:color="auto"/>
            </w:tcBorders>
            <w:tcMar>
              <w:top w:w="15" w:type="dxa"/>
              <w:left w:w="15" w:type="dxa"/>
              <w:bottom w:w="0" w:type="dxa"/>
              <w:right w:w="15" w:type="dxa"/>
            </w:tcMar>
          </w:tcPr>
          <w:p w14:paraId="633B673F" w14:textId="77777777" w:rsidR="00611C84" w:rsidRPr="004C75D7" w:rsidRDefault="00611C84" w:rsidP="00975EEC">
            <w:pPr>
              <w:spacing w:line="276" w:lineRule="auto"/>
              <w:jc w:val="center"/>
              <w:rPr>
                <w:sz w:val="22"/>
                <w:szCs w:val="22"/>
              </w:rPr>
            </w:pPr>
            <w:r w:rsidRPr="004C75D7">
              <w:rPr>
                <w:sz w:val="22"/>
                <w:szCs w:val="22"/>
              </w:rPr>
              <w:t>5</w:t>
            </w:r>
          </w:p>
        </w:tc>
        <w:tc>
          <w:tcPr>
            <w:tcW w:w="687" w:type="dxa"/>
            <w:tcBorders>
              <w:top w:val="single" w:sz="4" w:space="0" w:color="auto"/>
              <w:left w:val="nil"/>
              <w:bottom w:val="single" w:sz="4" w:space="0" w:color="auto"/>
              <w:right w:val="single" w:sz="4" w:space="0" w:color="auto"/>
            </w:tcBorders>
          </w:tcPr>
          <w:p w14:paraId="78F4D199" w14:textId="77777777" w:rsidR="00611C84" w:rsidRPr="004C75D7" w:rsidRDefault="00611C84" w:rsidP="00975EEC">
            <w:pPr>
              <w:spacing w:line="276" w:lineRule="auto"/>
              <w:jc w:val="center"/>
              <w:rPr>
                <w:sz w:val="22"/>
                <w:szCs w:val="22"/>
              </w:rPr>
            </w:pPr>
            <w:r w:rsidRPr="004C75D7">
              <w:rPr>
                <w:sz w:val="22"/>
                <w:szCs w:val="22"/>
              </w:rPr>
              <w:t>6</w:t>
            </w:r>
          </w:p>
        </w:tc>
        <w:tc>
          <w:tcPr>
            <w:tcW w:w="858"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6319C222" w14:textId="77777777" w:rsidR="00611C84" w:rsidRPr="004C75D7" w:rsidRDefault="00611C84" w:rsidP="00975EEC">
            <w:pPr>
              <w:spacing w:line="276" w:lineRule="auto"/>
              <w:jc w:val="center"/>
              <w:rPr>
                <w:sz w:val="22"/>
                <w:szCs w:val="22"/>
              </w:rPr>
            </w:pPr>
            <w:r w:rsidRPr="004C75D7">
              <w:rPr>
                <w:sz w:val="22"/>
                <w:szCs w:val="22"/>
              </w:rPr>
              <w:t>7</w:t>
            </w:r>
          </w:p>
        </w:tc>
        <w:tc>
          <w:tcPr>
            <w:tcW w:w="744" w:type="dxa"/>
            <w:tcBorders>
              <w:top w:val="nil"/>
              <w:left w:val="nil"/>
              <w:bottom w:val="single" w:sz="4" w:space="0" w:color="auto"/>
              <w:right w:val="single" w:sz="4" w:space="0" w:color="auto"/>
            </w:tcBorders>
            <w:tcMar>
              <w:top w:w="15" w:type="dxa"/>
              <w:left w:w="15" w:type="dxa"/>
              <w:bottom w:w="0" w:type="dxa"/>
              <w:right w:w="15" w:type="dxa"/>
            </w:tcMar>
          </w:tcPr>
          <w:p w14:paraId="6E396D63" w14:textId="77777777" w:rsidR="00611C84" w:rsidRPr="004C75D7" w:rsidRDefault="00611C84" w:rsidP="00975EEC">
            <w:pPr>
              <w:spacing w:line="276" w:lineRule="auto"/>
              <w:jc w:val="center"/>
              <w:rPr>
                <w:sz w:val="22"/>
                <w:szCs w:val="22"/>
              </w:rPr>
            </w:pPr>
            <w:r w:rsidRPr="004C75D7">
              <w:rPr>
                <w:sz w:val="22"/>
                <w:szCs w:val="22"/>
              </w:rPr>
              <w:t>8</w:t>
            </w:r>
          </w:p>
        </w:tc>
        <w:tc>
          <w:tcPr>
            <w:tcW w:w="1080" w:type="dxa"/>
            <w:tcBorders>
              <w:top w:val="nil"/>
              <w:left w:val="nil"/>
              <w:bottom w:val="single" w:sz="4" w:space="0" w:color="auto"/>
              <w:right w:val="single" w:sz="8" w:space="0" w:color="auto"/>
            </w:tcBorders>
            <w:tcMar>
              <w:top w:w="15" w:type="dxa"/>
              <w:left w:w="15" w:type="dxa"/>
              <w:bottom w:w="0" w:type="dxa"/>
              <w:right w:w="15" w:type="dxa"/>
            </w:tcMar>
          </w:tcPr>
          <w:p w14:paraId="57C04ABF" w14:textId="23878055" w:rsidR="00611C84" w:rsidRPr="004C75D7" w:rsidRDefault="00611C84" w:rsidP="00975EEC">
            <w:pPr>
              <w:spacing w:line="276" w:lineRule="auto"/>
              <w:jc w:val="center"/>
              <w:rPr>
                <w:sz w:val="22"/>
                <w:szCs w:val="22"/>
              </w:rPr>
            </w:pPr>
            <w:r w:rsidRPr="004C75D7">
              <w:rPr>
                <w:sz w:val="22"/>
                <w:szCs w:val="22"/>
              </w:rPr>
              <w:t>9</w:t>
            </w:r>
          </w:p>
        </w:tc>
      </w:tr>
      <w:tr w:rsidR="00611C84" w:rsidRPr="004C75D7" w14:paraId="2E8F669B" w14:textId="77777777" w:rsidTr="00835E91">
        <w:trPr>
          <w:trHeight w:val="270"/>
        </w:trPr>
        <w:tc>
          <w:tcPr>
            <w:tcW w:w="1260" w:type="dxa"/>
            <w:tcBorders>
              <w:top w:val="nil"/>
              <w:left w:val="single" w:sz="8" w:space="0" w:color="auto"/>
              <w:bottom w:val="single" w:sz="8" w:space="0" w:color="auto"/>
              <w:right w:val="single" w:sz="4" w:space="0" w:color="auto"/>
            </w:tcBorders>
            <w:noWrap/>
            <w:tcMar>
              <w:top w:w="15" w:type="dxa"/>
              <w:left w:w="15" w:type="dxa"/>
              <w:bottom w:w="0" w:type="dxa"/>
              <w:right w:w="15" w:type="dxa"/>
            </w:tcMar>
            <w:vAlign w:val="bottom"/>
          </w:tcPr>
          <w:p w14:paraId="34F7A363" w14:textId="77777777" w:rsidR="00611C84" w:rsidRPr="004C75D7" w:rsidRDefault="00611C84" w:rsidP="00975EEC">
            <w:pPr>
              <w:spacing w:line="276" w:lineRule="auto"/>
              <w:jc w:val="center"/>
              <w:rPr>
                <w:sz w:val="22"/>
                <w:szCs w:val="22"/>
              </w:rPr>
            </w:pPr>
          </w:p>
        </w:tc>
        <w:tc>
          <w:tcPr>
            <w:tcW w:w="1146"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1B43E947" w14:textId="77777777" w:rsidR="00611C84" w:rsidRPr="004C75D7" w:rsidRDefault="00611C84" w:rsidP="00975EEC">
            <w:pPr>
              <w:spacing w:line="276" w:lineRule="auto"/>
              <w:jc w:val="center"/>
              <w:rPr>
                <w:sz w:val="22"/>
                <w:szCs w:val="22"/>
              </w:rPr>
            </w:pPr>
          </w:p>
        </w:tc>
        <w:tc>
          <w:tcPr>
            <w:tcW w:w="998"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17591A3E" w14:textId="77777777" w:rsidR="00611C84" w:rsidRPr="004C75D7" w:rsidRDefault="00611C84" w:rsidP="00975EEC">
            <w:pPr>
              <w:spacing w:line="276" w:lineRule="auto"/>
              <w:jc w:val="center"/>
              <w:rPr>
                <w:sz w:val="22"/>
                <w:szCs w:val="22"/>
              </w:rPr>
            </w:pPr>
          </w:p>
        </w:tc>
        <w:tc>
          <w:tcPr>
            <w:tcW w:w="103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0508102" w14:textId="77777777" w:rsidR="00611C84" w:rsidRPr="004C75D7" w:rsidRDefault="00611C84" w:rsidP="00975EEC">
            <w:pPr>
              <w:spacing w:line="276" w:lineRule="auto"/>
              <w:jc w:val="center"/>
              <w:rPr>
                <w:sz w:val="22"/>
                <w:szCs w:val="22"/>
              </w:rPr>
            </w:pPr>
          </w:p>
        </w:tc>
        <w:tc>
          <w:tcPr>
            <w:tcW w:w="86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3B720451" w14:textId="77777777" w:rsidR="00611C84" w:rsidRPr="004C75D7" w:rsidRDefault="00611C84" w:rsidP="00975EEC">
            <w:pPr>
              <w:spacing w:line="276" w:lineRule="auto"/>
              <w:jc w:val="center"/>
              <w:rPr>
                <w:sz w:val="22"/>
                <w:szCs w:val="22"/>
              </w:rPr>
            </w:pPr>
          </w:p>
        </w:tc>
        <w:tc>
          <w:tcPr>
            <w:tcW w:w="687" w:type="dxa"/>
            <w:tcBorders>
              <w:top w:val="single" w:sz="4" w:space="0" w:color="auto"/>
              <w:left w:val="nil"/>
              <w:bottom w:val="single" w:sz="8" w:space="0" w:color="auto"/>
              <w:right w:val="single" w:sz="4" w:space="0" w:color="auto"/>
            </w:tcBorders>
          </w:tcPr>
          <w:p w14:paraId="201C620E" w14:textId="77777777" w:rsidR="00611C84" w:rsidRPr="004C75D7" w:rsidRDefault="00611C84" w:rsidP="00975EEC">
            <w:pPr>
              <w:spacing w:line="276" w:lineRule="auto"/>
              <w:jc w:val="center"/>
              <w:rPr>
                <w:sz w:val="22"/>
                <w:szCs w:val="22"/>
              </w:rPr>
            </w:pPr>
          </w:p>
        </w:tc>
        <w:tc>
          <w:tcPr>
            <w:tcW w:w="858" w:type="dxa"/>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14:paraId="7BEA89A0" w14:textId="77777777" w:rsidR="00611C84" w:rsidRPr="004C75D7" w:rsidRDefault="00611C84" w:rsidP="00975EEC">
            <w:pPr>
              <w:spacing w:line="276" w:lineRule="auto"/>
              <w:jc w:val="center"/>
              <w:rPr>
                <w:sz w:val="22"/>
                <w:szCs w:val="22"/>
              </w:rPr>
            </w:pPr>
          </w:p>
        </w:tc>
        <w:tc>
          <w:tcPr>
            <w:tcW w:w="744"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6FAEB775" w14:textId="77777777" w:rsidR="00611C84" w:rsidRPr="004C75D7" w:rsidRDefault="00611C84" w:rsidP="00975EEC">
            <w:pPr>
              <w:spacing w:line="276" w:lineRule="auto"/>
              <w:jc w:val="center"/>
              <w:rPr>
                <w:sz w:val="22"/>
                <w:szCs w:val="22"/>
              </w:rPr>
            </w:pPr>
          </w:p>
        </w:tc>
        <w:tc>
          <w:tcPr>
            <w:tcW w:w="1080" w:type="dxa"/>
            <w:tcBorders>
              <w:top w:val="nil"/>
              <w:left w:val="nil"/>
              <w:bottom w:val="single" w:sz="8" w:space="0" w:color="auto"/>
              <w:right w:val="single" w:sz="8" w:space="0" w:color="auto"/>
            </w:tcBorders>
            <w:noWrap/>
            <w:tcMar>
              <w:top w:w="15" w:type="dxa"/>
              <w:left w:w="15" w:type="dxa"/>
              <w:bottom w:w="0" w:type="dxa"/>
              <w:right w:w="15" w:type="dxa"/>
            </w:tcMar>
            <w:vAlign w:val="bottom"/>
          </w:tcPr>
          <w:p w14:paraId="321A1B20" w14:textId="77777777" w:rsidR="00611C84" w:rsidRPr="004C75D7" w:rsidRDefault="00611C84" w:rsidP="00975EEC">
            <w:pPr>
              <w:spacing w:line="276" w:lineRule="auto"/>
              <w:jc w:val="center"/>
              <w:rPr>
                <w:sz w:val="22"/>
                <w:szCs w:val="22"/>
              </w:rPr>
            </w:pPr>
          </w:p>
        </w:tc>
      </w:tr>
    </w:tbl>
    <w:p w14:paraId="20F63577" w14:textId="77777777" w:rsidR="00B51A05" w:rsidRPr="004C75D7" w:rsidRDefault="00B51A05" w:rsidP="00321232">
      <w:pPr>
        <w:pStyle w:val="BodyText"/>
        <w:spacing w:before="120"/>
        <w:contextualSpacing/>
        <w:rPr>
          <w:szCs w:val="22"/>
        </w:rPr>
      </w:pPr>
    </w:p>
    <w:p w14:paraId="21246D5D" w14:textId="2A35CC65" w:rsidR="00B51A05" w:rsidRPr="004C75D7" w:rsidRDefault="00B51A05" w:rsidP="00321232">
      <w:pPr>
        <w:pStyle w:val="BodyText"/>
        <w:spacing w:before="120"/>
        <w:contextualSpacing/>
        <w:rPr>
          <w:szCs w:val="22"/>
        </w:rPr>
      </w:pPr>
      <w:r w:rsidRPr="004C75D7">
        <w:rPr>
          <w:szCs w:val="22"/>
        </w:rPr>
        <w:t>(pentru proiecte generatoare de venituri)</w:t>
      </w:r>
    </w:p>
    <w:p w14:paraId="206DD865" w14:textId="77777777" w:rsidR="00B51A05" w:rsidRPr="004C75D7" w:rsidRDefault="00B51A05" w:rsidP="00321232">
      <w:pPr>
        <w:pStyle w:val="BodyText"/>
        <w:spacing w:before="120"/>
        <w:contextualSpacing/>
        <w:rPr>
          <w:szCs w:val="22"/>
        </w:rPr>
      </w:pPr>
    </w:p>
    <w:tbl>
      <w:tblPr>
        <w:tblW w:w="868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20" w:firstRow="1" w:lastRow="0" w:firstColumn="0" w:lastColumn="0" w:noHBand="0" w:noVBand="0"/>
      </w:tblPr>
      <w:tblGrid>
        <w:gridCol w:w="814"/>
        <w:gridCol w:w="741"/>
        <w:gridCol w:w="535"/>
        <w:gridCol w:w="537"/>
        <w:gridCol w:w="535"/>
        <w:gridCol w:w="537"/>
        <w:gridCol w:w="370"/>
        <w:gridCol w:w="1227"/>
        <w:gridCol w:w="462"/>
        <w:gridCol w:w="640"/>
        <w:gridCol w:w="554"/>
        <w:gridCol w:w="555"/>
        <w:gridCol w:w="482"/>
        <w:gridCol w:w="699"/>
      </w:tblGrid>
      <w:tr w:rsidR="00611C84" w:rsidRPr="004C75D7" w14:paraId="3024E900" w14:textId="77777777" w:rsidTr="003B5F02">
        <w:trPr>
          <w:trHeight w:val="1286"/>
        </w:trPr>
        <w:tc>
          <w:tcPr>
            <w:tcW w:w="814" w:type="dxa"/>
            <w:tcMar>
              <w:top w:w="0" w:type="dxa"/>
              <w:left w:w="15" w:type="dxa"/>
              <w:bottom w:w="0" w:type="dxa"/>
              <w:right w:w="15" w:type="dxa"/>
            </w:tcMar>
          </w:tcPr>
          <w:p w14:paraId="461464B8" w14:textId="63C396C2" w:rsidR="00611C84" w:rsidRPr="004C75D7" w:rsidRDefault="00611C84" w:rsidP="00115F1F">
            <w:pPr>
              <w:spacing w:line="276" w:lineRule="auto"/>
              <w:jc w:val="center"/>
              <w:rPr>
                <w:sz w:val="22"/>
                <w:szCs w:val="22"/>
              </w:rPr>
            </w:pPr>
            <w:r w:rsidRPr="004C75D7">
              <w:rPr>
                <w:sz w:val="22"/>
                <w:szCs w:val="22"/>
              </w:rPr>
              <w:lastRenderedPageBreak/>
              <w:t>Valoa</w:t>
            </w:r>
            <w:r w:rsidR="00E832AF" w:rsidRPr="004C75D7">
              <w:rPr>
                <w:sz w:val="22"/>
                <w:szCs w:val="22"/>
              </w:rPr>
              <w:t>-</w:t>
            </w:r>
            <w:r w:rsidRPr="004C75D7">
              <w:rPr>
                <w:sz w:val="22"/>
                <w:szCs w:val="22"/>
              </w:rPr>
              <w:t xml:space="preserve">rea totală  </w:t>
            </w:r>
          </w:p>
        </w:tc>
        <w:tc>
          <w:tcPr>
            <w:tcW w:w="741" w:type="dxa"/>
            <w:tcMar>
              <w:top w:w="15" w:type="dxa"/>
              <w:left w:w="15" w:type="dxa"/>
              <w:bottom w:w="0" w:type="dxa"/>
              <w:right w:w="15" w:type="dxa"/>
            </w:tcMar>
          </w:tcPr>
          <w:p w14:paraId="1768D00C" w14:textId="617B70E8" w:rsidR="00611C84" w:rsidRPr="004C75D7" w:rsidRDefault="00611C84" w:rsidP="00115F1F">
            <w:pPr>
              <w:spacing w:line="276" w:lineRule="auto"/>
              <w:jc w:val="center"/>
              <w:rPr>
                <w:sz w:val="22"/>
                <w:szCs w:val="22"/>
              </w:rPr>
            </w:pPr>
            <w:r w:rsidRPr="004C75D7">
              <w:rPr>
                <w:sz w:val="22"/>
                <w:szCs w:val="22"/>
              </w:rPr>
              <w:t>Valoa</w:t>
            </w:r>
            <w:r w:rsidR="00E832AF" w:rsidRPr="004C75D7">
              <w:rPr>
                <w:sz w:val="22"/>
                <w:szCs w:val="22"/>
              </w:rPr>
              <w:t>-</w:t>
            </w:r>
            <w:r w:rsidRPr="004C75D7">
              <w:rPr>
                <w:sz w:val="22"/>
                <w:szCs w:val="22"/>
              </w:rPr>
              <w:t>rea totală e</w:t>
            </w:r>
            <w:r w:rsidR="00115F1F" w:rsidRPr="004C75D7">
              <w:rPr>
                <w:sz w:val="22"/>
                <w:szCs w:val="22"/>
              </w:rPr>
              <w:t>ligibi</w:t>
            </w:r>
            <w:r w:rsidR="00E832AF" w:rsidRPr="004C75D7">
              <w:rPr>
                <w:sz w:val="22"/>
                <w:szCs w:val="22"/>
              </w:rPr>
              <w:t>-</w:t>
            </w:r>
            <w:r w:rsidR="00115F1F" w:rsidRPr="004C75D7">
              <w:rPr>
                <w:sz w:val="22"/>
                <w:szCs w:val="22"/>
              </w:rPr>
              <w:t>lă</w:t>
            </w:r>
          </w:p>
        </w:tc>
        <w:tc>
          <w:tcPr>
            <w:tcW w:w="1072" w:type="dxa"/>
            <w:gridSpan w:val="2"/>
          </w:tcPr>
          <w:p w14:paraId="0C3AF5F8" w14:textId="6700DB5E" w:rsidR="00611C84" w:rsidRPr="004C75D7" w:rsidRDefault="00611C84" w:rsidP="00115F1F">
            <w:pPr>
              <w:spacing w:line="276" w:lineRule="auto"/>
              <w:jc w:val="center"/>
              <w:rPr>
                <w:sz w:val="22"/>
                <w:szCs w:val="22"/>
              </w:rPr>
            </w:pPr>
            <w:r w:rsidRPr="004C75D7">
              <w:rPr>
                <w:sz w:val="22"/>
                <w:szCs w:val="22"/>
              </w:rPr>
              <w:t>Val</w:t>
            </w:r>
            <w:r w:rsidR="00115F1F" w:rsidRPr="004C75D7">
              <w:rPr>
                <w:sz w:val="22"/>
                <w:szCs w:val="22"/>
              </w:rPr>
              <w:t>oarea veniturilor nete generate</w:t>
            </w:r>
          </w:p>
        </w:tc>
        <w:tc>
          <w:tcPr>
            <w:tcW w:w="1442" w:type="dxa"/>
            <w:gridSpan w:val="3"/>
          </w:tcPr>
          <w:p w14:paraId="5394273E" w14:textId="0E7947C0" w:rsidR="00611C84" w:rsidRPr="004C75D7" w:rsidRDefault="00E832AF" w:rsidP="00C21554">
            <w:pPr>
              <w:spacing w:line="276" w:lineRule="auto"/>
              <w:jc w:val="center"/>
              <w:rPr>
                <w:sz w:val="22"/>
                <w:szCs w:val="22"/>
              </w:rPr>
            </w:pPr>
            <w:r w:rsidRPr="004C75D7">
              <w:rPr>
                <w:sz w:val="22"/>
                <w:szCs w:val="22"/>
              </w:rPr>
              <w:t>Valoarea necesară de finanț</w:t>
            </w:r>
            <w:r w:rsidR="006E1A71" w:rsidRPr="004C75D7">
              <w:rPr>
                <w:sz w:val="22"/>
                <w:szCs w:val="22"/>
              </w:rPr>
              <w:t>are</w:t>
            </w:r>
          </w:p>
        </w:tc>
        <w:tc>
          <w:tcPr>
            <w:tcW w:w="1689" w:type="dxa"/>
            <w:gridSpan w:val="2"/>
            <w:tcMar>
              <w:top w:w="15" w:type="dxa"/>
              <w:left w:w="15" w:type="dxa"/>
              <w:bottom w:w="0" w:type="dxa"/>
              <w:right w:w="15" w:type="dxa"/>
            </w:tcMar>
          </w:tcPr>
          <w:p w14:paraId="2B0210BC" w14:textId="0AD8093B" w:rsidR="00611C84" w:rsidRPr="004C75D7" w:rsidRDefault="00611C84" w:rsidP="006E1A71">
            <w:pPr>
              <w:spacing w:line="276" w:lineRule="auto"/>
              <w:jc w:val="center"/>
              <w:rPr>
                <w:sz w:val="22"/>
                <w:szCs w:val="22"/>
              </w:rPr>
            </w:pPr>
            <w:r w:rsidRPr="004C75D7">
              <w:rPr>
                <w:sz w:val="22"/>
                <w:szCs w:val="22"/>
              </w:rPr>
              <w:t>Valoarea eligibilă nerambursabilă din  FEDR/FC/FSE</w:t>
            </w:r>
          </w:p>
        </w:tc>
        <w:tc>
          <w:tcPr>
            <w:tcW w:w="1194" w:type="dxa"/>
            <w:gridSpan w:val="2"/>
            <w:tcMar>
              <w:top w:w="15" w:type="dxa"/>
              <w:left w:w="15" w:type="dxa"/>
              <w:bottom w:w="0" w:type="dxa"/>
              <w:right w:w="15" w:type="dxa"/>
            </w:tcMar>
          </w:tcPr>
          <w:p w14:paraId="0948D4DE" w14:textId="3027BD97" w:rsidR="00611C84" w:rsidRPr="004C75D7" w:rsidRDefault="00611C84" w:rsidP="006E1A71">
            <w:pPr>
              <w:spacing w:line="276" w:lineRule="auto"/>
              <w:jc w:val="center"/>
              <w:rPr>
                <w:sz w:val="22"/>
                <w:szCs w:val="22"/>
              </w:rPr>
            </w:pPr>
            <w:r w:rsidRPr="004C75D7">
              <w:rPr>
                <w:sz w:val="22"/>
                <w:szCs w:val="22"/>
              </w:rPr>
              <w:t>Valoarea eligibilă nerambur</w:t>
            </w:r>
            <w:r w:rsidR="00E832AF" w:rsidRPr="004C75D7">
              <w:rPr>
                <w:sz w:val="22"/>
                <w:szCs w:val="22"/>
              </w:rPr>
              <w:t>-</w:t>
            </w:r>
            <w:r w:rsidRPr="004C75D7">
              <w:rPr>
                <w:sz w:val="22"/>
                <w:szCs w:val="22"/>
              </w:rPr>
              <w:t>sabilă din bugetul naţional</w:t>
            </w:r>
          </w:p>
        </w:tc>
        <w:tc>
          <w:tcPr>
            <w:tcW w:w="1037" w:type="dxa"/>
            <w:gridSpan w:val="2"/>
            <w:tcMar>
              <w:top w:w="15" w:type="dxa"/>
              <w:left w:w="15" w:type="dxa"/>
              <w:bottom w:w="0" w:type="dxa"/>
              <w:right w:w="15" w:type="dxa"/>
            </w:tcMar>
          </w:tcPr>
          <w:p w14:paraId="4A1AF096" w14:textId="279109F5" w:rsidR="00611C84" w:rsidRPr="004C75D7" w:rsidRDefault="00E832AF" w:rsidP="00E832AF">
            <w:pPr>
              <w:spacing w:line="276" w:lineRule="auto"/>
              <w:jc w:val="center"/>
              <w:rPr>
                <w:sz w:val="22"/>
                <w:szCs w:val="22"/>
              </w:rPr>
            </w:pPr>
            <w:r w:rsidRPr="004C75D7">
              <w:rPr>
                <w:sz w:val="22"/>
                <w:szCs w:val="22"/>
              </w:rPr>
              <w:t>Valoarea co-finan-ţarii eligi-bile</w:t>
            </w:r>
            <w:r w:rsidR="00611C84" w:rsidRPr="004C75D7">
              <w:rPr>
                <w:sz w:val="22"/>
                <w:szCs w:val="22"/>
              </w:rPr>
              <w:t xml:space="preserve"> a Be</w:t>
            </w:r>
            <w:r w:rsidRPr="004C75D7">
              <w:rPr>
                <w:sz w:val="22"/>
                <w:szCs w:val="22"/>
              </w:rPr>
              <w:t>-</w:t>
            </w:r>
            <w:r w:rsidR="00611C84" w:rsidRPr="004C75D7">
              <w:rPr>
                <w:sz w:val="22"/>
                <w:szCs w:val="22"/>
              </w:rPr>
              <w:t>neficiaru</w:t>
            </w:r>
            <w:r w:rsidRPr="004C75D7">
              <w:rPr>
                <w:sz w:val="22"/>
                <w:szCs w:val="22"/>
              </w:rPr>
              <w:t>-</w:t>
            </w:r>
            <w:r w:rsidR="00611C84" w:rsidRPr="004C75D7">
              <w:rPr>
                <w:sz w:val="22"/>
                <w:szCs w:val="22"/>
              </w:rPr>
              <w:t>lui</w:t>
            </w:r>
          </w:p>
        </w:tc>
        <w:tc>
          <w:tcPr>
            <w:tcW w:w="699" w:type="dxa"/>
            <w:tcMar>
              <w:top w:w="15" w:type="dxa"/>
              <w:left w:w="15" w:type="dxa"/>
              <w:bottom w:w="0" w:type="dxa"/>
              <w:right w:w="15" w:type="dxa"/>
            </w:tcMar>
          </w:tcPr>
          <w:p w14:paraId="56AC6ED6" w14:textId="0237B1CE" w:rsidR="00611C84" w:rsidRPr="004C75D7" w:rsidRDefault="00611C84" w:rsidP="00A97AD7">
            <w:pPr>
              <w:spacing w:line="276" w:lineRule="auto"/>
              <w:jc w:val="center"/>
              <w:rPr>
                <w:sz w:val="22"/>
                <w:szCs w:val="22"/>
              </w:rPr>
            </w:pPr>
            <w:r w:rsidRPr="004C75D7">
              <w:rPr>
                <w:sz w:val="22"/>
                <w:szCs w:val="22"/>
              </w:rPr>
              <w:t>Valoa</w:t>
            </w:r>
            <w:r w:rsidR="00E832AF" w:rsidRPr="004C75D7">
              <w:rPr>
                <w:sz w:val="22"/>
                <w:szCs w:val="22"/>
              </w:rPr>
              <w:t>-</w:t>
            </w:r>
            <w:r w:rsidRPr="004C75D7">
              <w:rPr>
                <w:sz w:val="22"/>
                <w:szCs w:val="22"/>
              </w:rPr>
              <w:t>rea ne</w:t>
            </w:r>
            <w:r w:rsidR="00E832AF" w:rsidRPr="004C75D7">
              <w:rPr>
                <w:sz w:val="22"/>
                <w:szCs w:val="22"/>
              </w:rPr>
              <w:t xml:space="preserve"> </w:t>
            </w:r>
            <w:r w:rsidRPr="004C75D7">
              <w:rPr>
                <w:sz w:val="22"/>
                <w:szCs w:val="22"/>
              </w:rPr>
              <w:t>-eligi</w:t>
            </w:r>
            <w:r w:rsidR="00E832AF" w:rsidRPr="004C75D7">
              <w:rPr>
                <w:sz w:val="22"/>
                <w:szCs w:val="22"/>
              </w:rPr>
              <w:t>-</w:t>
            </w:r>
            <w:r w:rsidRPr="004C75D7">
              <w:rPr>
                <w:sz w:val="22"/>
                <w:szCs w:val="22"/>
              </w:rPr>
              <w:t>bilă in</w:t>
            </w:r>
            <w:r w:rsidR="00E832AF" w:rsidRPr="004C75D7">
              <w:rPr>
                <w:sz w:val="22"/>
                <w:szCs w:val="22"/>
              </w:rPr>
              <w:t>-</w:t>
            </w:r>
            <w:r w:rsidRPr="004C75D7">
              <w:rPr>
                <w:sz w:val="22"/>
                <w:szCs w:val="22"/>
              </w:rPr>
              <w:t xml:space="preserve">clusiv TVA </w:t>
            </w:r>
          </w:p>
        </w:tc>
      </w:tr>
      <w:tr w:rsidR="00611C84" w:rsidRPr="004C75D7" w14:paraId="04BD5F4D" w14:textId="77777777" w:rsidTr="003B5F02">
        <w:trPr>
          <w:trHeight w:val="257"/>
        </w:trPr>
        <w:tc>
          <w:tcPr>
            <w:tcW w:w="814" w:type="dxa"/>
            <w:tcMar>
              <w:top w:w="15" w:type="dxa"/>
              <w:left w:w="15" w:type="dxa"/>
              <w:bottom w:w="0" w:type="dxa"/>
              <w:right w:w="15" w:type="dxa"/>
            </w:tcMar>
          </w:tcPr>
          <w:p w14:paraId="130B7600" w14:textId="77777777" w:rsidR="00611C84" w:rsidRPr="004C75D7" w:rsidRDefault="00611C84" w:rsidP="00DD37AC">
            <w:pPr>
              <w:spacing w:line="276" w:lineRule="auto"/>
              <w:jc w:val="center"/>
              <w:rPr>
                <w:sz w:val="22"/>
                <w:szCs w:val="22"/>
              </w:rPr>
            </w:pPr>
            <w:r w:rsidRPr="004C75D7">
              <w:rPr>
                <w:sz w:val="22"/>
                <w:szCs w:val="22"/>
              </w:rPr>
              <w:t>(lei)</w:t>
            </w:r>
          </w:p>
        </w:tc>
        <w:tc>
          <w:tcPr>
            <w:tcW w:w="741" w:type="dxa"/>
            <w:tcMar>
              <w:top w:w="15" w:type="dxa"/>
              <w:left w:w="15" w:type="dxa"/>
              <w:bottom w:w="0" w:type="dxa"/>
              <w:right w:w="15" w:type="dxa"/>
            </w:tcMar>
          </w:tcPr>
          <w:p w14:paraId="39BA9F0A" w14:textId="77777777" w:rsidR="00611C84" w:rsidRPr="004C75D7" w:rsidRDefault="00611C84" w:rsidP="00DD37AC">
            <w:pPr>
              <w:spacing w:line="276" w:lineRule="auto"/>
              <w:jc w:val="center"/>
              <w:rPr>
                <w:sz w:val="22"/>
                <w:szCs w:val="22"/>
              </w:rPr>
            </w:pPr>
            <w:r w:rsidRPr="004C75D7">
              <w:rPr>
                <w:sz w:val="22"/>
                <w:szCs w:val="22"/>
              </w:rPr>
              <w:t>(lei)</w:t>
            </w:r>
          </w:p>
        </w:tc>
        <w:tc>
          <w:tcPr>
            <w:tcW w:w="535" w:type="dxa"/>
            <w:tcBorders>
              <w:right w:val="single" w:sz="4" w:space="0" w:color="auto"/>
            </w:tcBorders>
          </w:tcPr>
          <w:p w14:paraId="51A07D09" w14:textId="700606FA" w:rsidR="00611C84" w:rsidRPr="004C75D7" w:rsidRDefault="00611C84" w:rsidP="00DD37AC">
            <w:pPr>
              <w:spacing w:line="276" w:lineRule="auto"/>
              <w:jc w:val="center"/>
              <w:rPr>
                <w:sz w:val="22"/>
                <w:szCs w:val="22"/>
              </w:rPr>
            </w:pPr>
            <w:r w:rsidRPr="004C75D7">
              <w:rPr>
                <w:sz w:val="22"/>
                <w:szCs w:val="22"/>
              </w:rPr>
              <w:t>(lei)</w:t>
            </w:r>
          </w:p>
        </w:tc>
        <w:tc>
          <w:tcPr>
            <w:tcW w:w="536" w:type="dxa"/>
            <w:tcBorders>
              <w:left w:val="single" w:sz="4" w:space="0" w:color="auto"/>
            </w:tcBorders>
          </w:tcPr>
          <w:p w14:paraId="5A9BC3AA" w14:textId="189AB4E2" w:rsidR="00611C84" w:rsidRPr="004C75D7" w:rsidRDefault="00611C84" w:rsidP="00B51A05">
            <w:pPr>
              <w:spacing w:line="276" w:lineRule="auto"/>
              <w:jc w:val="center"/>
              <w:rPr>
                <w:sz w:val="22"/>
                <w:szCs w:val="22"/>
              </w:rPr>
            </w:pPr>
            <w:r w:rsidRPr="004C75D7">
              <w:rPr>
                <w:sz w:val="22"/>
                <w:szCs w:val="22"/>
              </w:rPr>
              <w:t>(%)</w:t>
            </w:r>
          </w:p>
        </w:tc>
        <w:tc>
          <w:tcPr>
            <w:tcW w:w="1072" w:type="dxa"/>
            <w:gridSpan w:val="2"/>
          </w:tcPr>
          <w:p w14:paraId="1F1446B7" w14:textId="3BB619D1" w:rsidR="00611C84" w:rsidRPr="004C75D7" w:rsidRDefault="00611C84" w:rsidP="00DD37AC">
            <w:pPr>
              <w:spacing w:line="276" w:lineRule="auto"/>
              <w:jc w:val="center"/>
              <w:rPr>
                <w:sz w:val="22"/>
                <w:szCs w:val="22"/>
              </w:rPr>
            </w:pPr>
            <w:r w:rsidRPr="004C75D7">
              <w:rPr>
                <w:sz w:val="22"/>
                <w:szCs w:val="22"/>
              </w:rPr>
              <w:t>(lei)</w:t>
            </w:r>
          </w:p>
        </w:tc>
        <w:tc>
          <w:tcPr>
            <w:tcW w:w="370" w:type="dxa"/>
          </w:tcPr>
          <w:p w14:paraId="54A13433" w14:textId="6356AE30" w:rsidR="00611C84" w:rsidRPr="004C75D7" w:rsidRDefault="00611C84" w:rsidP="00DD37AC">
            <w:pPr>
              <w:spacing w:line="276" w:lineRule="auto"/>
              <w:jc w:val="center"/>
              <w:rPr>
                <w:sz w:val="22"/>
                <w:szCs w:val="22"/>
              </w:rPr>
            </w:pPr>
            <w:r w:rsidRPr="004C75D7">
              <w:rPr>
                <w:sz w:val="22"/>
                <w:szCs w:val="22"/>
              </w:rPr>
              <w:t>(%)</w:t>
            </w:r>
          </w:p>
        </w:tc>
        <w:tc>
          <w:tcPr>
            <w:tcW w:w="1227" w:type="dxa"/>
            <w:tcMar>
              <w:top w:w="15" w:type="dxa"/>
              <w:left w:w="15" w:type="dxa"/>
              <w:bottom w:w="0" w:type="dxa"/>
              <w:right w:w="15" w:type="dxa"/>
            </w:tcMar>
          </w:tcPr>
          <w:p w14:paraId="47740F96" w14:textId="75B24F82" w:rsidR="00611C84" w:rsidRPr="004C75D7" w:rsidRDefault="00611C84" w:rsidP="00DD37AC">
            <w:pPr>
              <w:spacing w:line="276" w:lineRule="auto"/>
              <w:jc w:val="center"/>
              <w:rPr>
                <w:sz w:val="22"/>
                <w:szCs w:val="22"/>
              </w:rPr>
            </w:pPr>
            <w:r w:rsidRPr="004C75D7">
              <w:rPr>
                <w:sz w:val="22"/>
                <w:szCs w:val="22"/>
              </w:rPr>
              <w:t>(lei)</w:t>
            </w:r>
          </w:p>
        </w:tc>
        <w:tc>
          <w:tcPr>
            <w:tcW w:w="462" w:type="dxa"/>
            <w:tcMar>
              <w:top w:w="15" w:type="dxa"/>
              <w:left w:w="15" w:type="dxa"/>
              <w:bottom w:w="0" w:type="dxa"/>
              <w:right w:w="15" w:type="dxa"/>
            </w:tcMar>
          </w:tcPr>
          <w:p w14:paraId="4A86B5DF" w14:textId="77777777" w:rsidR="00611C84" w:rsidRPr="004C75D7" w:rsidRDefault="00611C84" w:rsidP="00DD37AC">
            <w:pPr>
              <w:spacing w:line="276" w:lineRule="auto"/>
              <w:jc w:val="center"/>
              <w:rPr>
                <w:sz w:val="22"/>
                <w:szCs w:val="22"/>
              </w:rPr>
            </w:pPr>
            <w:r w:rsidRPr="004C75D7">
              <w:rPr>
                <w:sz w:val="22"/>
                <w:szCs w:val="22"/>
              </w:rPr>
              <w:t>(%)</w:t>
            </w:r>
          </w:p>
        </w:tc>
        <w:tc>
          <w:tcPr>
            <w:tcW w:w="640" w:type="dxa"/>
            <w:tcMar>
              <w:top w:w="15" w:type="dxa"/>
              <w:left w:w="15" w:type="dxa"/>
              <w:bottom w:w="0" w:type="dxa"/>
              <w:right w:w="15" w:type="dxa"/>
            </w:tcMar>
          </w:tcPr>
          <w:p w14:paraId="2CFC17AF" w14:textId="77777777" w:rsidR="00611C84" w:rsidRPr="004C75D7" w:rsidRDefault="00611C84" w:rsidP="00DD37AC">
            <w:pPr>
              <w:spacing w:line="276" w:lineRule="auto"/>
              <w:jc w:val="center"/>
              <w:rPr>
                <w:sz w:val="22"/>
                <w:szCs w:val="22"/>
              </w:rPr>
            </w:pPr>
            <w:r w:rsidRPr="004C75D7">
              <w:rPr>
                <w:sz w:val="22"/>
                <w:szCs w:val="22"/>
              </w:rPr>
              <w:t>(lei)</w:t>
            </w:r>
          </w:p>
        </w:tc>
        <w:tc>
          <w:tcPr>
            <w:tcW w:w="554" w:type="dxa"/>
          </w:tcPr>
          <w:p w14:paraId="5E256F16" w14:textId="77777777" w:rsidR="00611C84" w:rsidRPr="004C75D7" w:rsidRDefault="00611C84" w:rsidP="00DD37AC">
            <w:pPr>
              <w:spacing w:line="276" w:lineRule="auto"/>
              <w:jc w:val="center"/>
              <w:rPr>
                <w:sz w:val="22"/>
                <w:szCs w:val="22"/>
              </w:rPr>
            </w:pPr>
            <w:r w:rsidRPr="004C75D7">
              <w:rPr>
                <w:sz w:val="22"/>
                <w:szCs w:val="22"/>
              </w:rPr>
              <w:t>(%)</w:t>
            </w:r>
          </w:p>
        </w:tc>
        <w:tc>
          <w:tcPr>
            <w:tcW w:w="555" w:type="dxa"/>
            <w:tcMar>
              <w:top w:w="15" w:type="dxa"/>
              <w:left w:w="15" w:type="dxa"/>
              <w:bottom w:w="0" w:type="dxa"/>
              <w:right w:w="15" w:type="dxa"/>
            </w:tcMar>
          </w:tcPr>
          <w:p w14:paraId="5D238904" w14:textId="77777777" w:rsidR="00611C84" w:rsidRPr="004C75D7" w:rsidRDefault="00611C84" w:rsidP="00DD37AC">
            <w:pPr>
              <w:spacing w:line="276" w:lineRule="auto"/>
              <w:jc w:val="center"/>
              <w:rPr>
                <w:sz w:val="22"/>
                <w:szCs w:val="22"/>
              </w:rPr>
            </w:pPr>
            <w:r w:rsidRPr="004C75D7">
              <w:rPr>
                <w:sz w:val="22"/>
                <w:szCs w:val="22"/>
              </w:rPr>
              <w:t>(lei)</w:t>
            </w:r>
          </w:p>
        </w:tc>
        <w:tc>
          <w:tcPr>
            <w:tcW w:w="481" w:type="dxa"/>
            <w:tcMar>
              <w:top w:w="15" w:type="dxa"/>
              <w:left w:w="15" w:type="dxa"/>
              <w:bottom w:w="0" w:type="dxa"/>
              <w:right w:w="15" w:type="dxa"/>
            </w:tcMar>
          </w:tcPr>
          <w:p w14:paraId="374C391E" w14:textId="77777777" w:rsidR="00611C84" w:rsidRPr="004C75D7" w:rsidRDefault="00611C84" w:rsidP="00DD37AC">
            <w:pPr>
              <w:spacing w:line="276" w:lineRule="auto"/>
              <w:jc w:val="center"/>
              <w:rPr>
                <w:sz w:val="22"/>
                <w:szCs w:val="22"/>
              </w:rPr>
            </w:pPr>
            <w:r w:rsidRPr="004C75D7">
              <w:rPr>
                <w:sz w:val="22"/>
                <w:szCs w:val="22"/>
              </w:rPr>
              <w:t>(%)</w:t>
            </w:r>
          </w:p>
        </w:tc>
        <w:tc>
          <w:tcPr>
            <w:tcW w:w="699" w:type="dxa"/>
            <w:tcMar>
              <w:top w:w="15" w:type="dxa"/>
              <w:left w:w="15" w:type="dxa"/>
              <w:bottom w:w="0" w:type="dxa"/>
              <w:right w:w="15" w:type="dxa"/>
            </w:tcMar>
          </w:tcPr>
          <w:p w14:paraId="3A37AB8F" w14:textId="77777777" w:rsidR="00611C84" w:rsidRPr="004C75D7" w:rsidRDefault="00611C84" w:rsidP="00DD37AC">
            <w:pPr>
              <w:spacing w:line="276" w:lineRule="auto"/>
              <w:jc w:val="center"/>
              <w:rPr>
                <w:sz w:val="22"/>
                <w:szCs w:val="22"/>
              </w:rPr>
            </w:pPr>
            <w:r w:rsidRPr="004C75D7">
              <w:rPr>
                <w:sz w:val="22"/>
                <w:szCs w:val="22"/>
              </w:rPr>
              <w:t>(lei)</w:t>
            </w:r>
          </w:p>
        </w:tc>
      </w:tr>
      <w:tr w:rsidR="00611C84" w:rsidRPr="004C75D7" w14:paraId="629F7271" w14:textId="77777777" w:rsidTr="00115F1F">
        <w:trPr>
          <w:trHeight w:val="66"/>
        </w:trPr>
        <w:tc>
          <w:tcPr>
            <w:tcW w:w="814" w:type="dxa"/>
            <w:tcMar>
              <w:top w:w="15" w:type="dxa"/>
              <w:left w:w="15" w:type="dxa"/>
              <w:bottom w:w="0" w:type="dxa"/>
              <w:right w:w="15" w:type="dxa"/>
            </w:tcMar>
          </w:tcPr>
          <w:p w14:paraId="07D4D016" w14:textId="77777777" w:rsidR="00587AAC" w:rsidRPr="004C75D7" w:rsidRDefault="00611C84" w:rsidP="00611C84">
            <w:pPr>
              <w:spacing w:line="276" w:lineRule="auto"/>
              <w:jc w:val="center"/>
              <w:rPr>
                <w:sz w:val="22"/>
                <w:szCs w:val="22"/>
              </w:rPr>
            </w:pPr>
            <w:r w:rsidRPr="004C75D7">
              <w:rPr>
                <w:sz w:val="22"/>
                <w:szCs w:val="22"/>
              </w:rPr>
              <w:t xml:space="preserve">1 = </w:t>
            </w:r>
          </w:p>
          <w:p w14:paraId="6FFDC8FD" w14:textId="425770E2" w:rsidR="00611C84" w:rsidRPr="004C75D7" w:rsidRDefault="00611C84" w:rsidP="00E27740">
            <w:pPr>
              <w:spacing w:line="276" w:lineRule="auto"/>
              <w:jc w:val="center"/>
              <w:rPr>
                <w:sz w:val="22"/>
                <w:szCs w:val="22"/>
              </w:rPr>
            </w:pPr>
            <w:r w:rsidRPr="004C75D7">
              <w:rPr>
                <w:sz w:val="22"/>
                <w:szCs w:val="22"/>
              </w:rPr>
              <w:t xml:space="preserve">2 + </w:t>
            </w:r>
            <w:r w:rsidR="00E27740" w:rsidRPr="004C75D7">
              <w:rPr>
                <w:sz w:val="22"/>
                <w:szCs w:val="22"/>
              </w:rPr>
              <w:t>13</w:t>
            </w:r>
          </w:p>
        </w:tc>
        <w:tc>
          <w:tcPr>
            <w:tcW w:w="741" w:type="dxa"/>
            <w:tcBorders>
              <w:top w:val="nil"/>
              <w:left w:val="nil"/>
              <w:bottom w:val="single" w:sz="4" w:space="0" w:color="auto"/>
              <w:right w:val="single" w:sz="4" w:space="0" w:color="auto"/>
            </w:tcBorders>
            <w:tcMar>
              <w:top w:w="15" w:type="dxa"/>
              <w:left w:w="15" w:type="dxa"/>
              <w:bottom w:w="0" w:type="dxa"/>
              <w:right w:w="15" w:type="dxa"/>
            </w:tcMar>
          </w:tcPr>
          <w:p w14:paraId="4289CA9D" w14:textId="77777777" w:rsidR="00587AAC" w:rsidRPr="004C75D7" w:rsidRDefault="00115F1F" w:rsidP="00611C84">
            <w:pPr>
              <w:spacing w:line="276" w:lineRule="auto"/>
              <w:jc w:val="center"/>
              <w:rPr>
                <w:sz w:val="22"/>
                <w:szCs w:val="22"/>
              </w:rPr>
            </w:pPr>
            <w:r w:rsidRPr="004C75D7">
              <w:rPr>
                <w:sz w:val="22"/>
                <w:szCs w:val="22"/>
              </w:rPr>
              <w:t xml:space="preserve">2 = </w:t>
            </w:r>
          </w:p>
          <w:p w14:paraId="76147EB4" w14:textId="3B2EB2D7" w:rsidR="00611C84" w:rsidRPr="004C75D7" w:rsidRDefault="00115F1F" w:rsidP="00611C84">
            <w:pPr>
              <w:spacing w:line="276" w:lineRule="auto"/>
              <w:jc w:val="center"/>
              <w:rPr>
                <w:sz w:val="22"/>
                <w:szCs w:val="22"/>
              </w:rPr>
            </w:pPr>
            <w:r w:rsidRPr="004C75D7">
              <w:rPr>
                <w:sz w:val="22"/>
                <w:szCs w:val="22"/>
              </w:rPr>
              <w:t>3 + 5+11</w:t>
            </w:r>
          </w:p>
        </w:tc>
        <w:tc>
          <w:tcPr>
            <w:tcW w:w="535" w:type="dxa"/>
            <w:tcBorders>
              <w:top w:val="nil"/>
              <w:left w:val="nil"/>
              <w:bottom w:val="single" w:sz="4" w:space="0" w:color="auto"/>
              <w:right w:val="single" w:sz="4" w:space="0" w:color="auto"/>
            </w:tcBorders>
          </w:tcPr>
          <w:p w14:paraId="20BC6028" w14:textId="77777777" w:rsidR="00611C84" w:rsidRPr="004C75D7" w:rsidRDefault="00611C84" w:rsidP="00611C84">
            <w:pPr>
              <w:spacing w:line="276" w:lineRule="auto"/>
              <w:jc w:val="center"/>
              <w:rPr>
                <w:sz w:val="22"/>
                <w:szCs w:val="22"/>
              </w:rPr>
            </w:pPr>
            <w:r w:rsidRPr="004C75D7">
              <w:rPr>
                <w:sz w:val="22"/>
                <w:szCs w:val="22"/>
              </w:rPr>
              <w:t>3</w:t>
            </w:r>
          </w:p>
        </w:tc>
        <w:tc>
          <w:tcPr>
            <w:tcW w:w="536" w:type="dxa"/>
            <w:tcBorders>
              <w:top w:val="nil"/>
              <w:left w:val="nil"/>
              <w:bottom w:val="single" w:sz="4" w:space="0" w:color="auto"/>
              <w:right w:val="single" w:sz="4" w:space="0" w:color="auto"/>
            </w:tcBorders>
          </w:tcPr>
          <w:p w14:paraId="6116AFD8" w14:textId="566CA32F" w:rsidR="00611C84" w:rsidRPr="004C75D7" w:rsidRDefault="00611C84" w:rsidP="00611C84">
            <w:pPr>
              <w:spacing w:line="276" w:lineRule="auto"/>
              <w:jc w:val="center"/>
              <w:rPr>
                <w:sz w:val="22"/>
                <w:szCs w:val="22"/>
              </w:rPr>
            </w:pPr>
            <w:r w:rsidRPr="004C75D7">
              <w:rPr>
                <w:sz w:val="22"/>
                <w:szCs w:val="22"/>
              </w:rPr>
              <w:t>4</w:t>
            </w:r>
          </w:p>
        </w:tc>
        <w:tc>
          <w:tcPr>
            <w:tcW w:w="535" w:type="dxa"/>
            <w:tcBorders>
              <w:top w:val="nil"/>
              <w:left w:val="nil"/>
              <w:bottom w:val="single" w:sz="4" w:space="0" w:color="auto"/>
              <w:right w:val="nil"/>
            </w:tcBorders>
          </w:tcPr>
          <w:p w14:paraId="098FB8BA" w14:textId="77777777" w:rsidR="00587AAC" w:rsidRPr="004C75D7" w:rsidRDefault="00115F1F" w:rsidP="00115F1F">
            <w:pPr>
              <w:spacing w:line="276" w:lineRule="auto"/>
              <w:jc w:val="center"/>
              <w:rPr>
                <w:sz w:val="22"/>
                <w:szCs w:val="22"/>
              </w:rPr>
            </w:pPr>
            <w:r w:rsidRPr="004C75D7">
              <w:rPr>
                <w:sz w:val="22"/>
                <w:szCs w:val="22"/>
              </w:rPr>
              <w:t>5=</w:t>
            </w:r>
          </w:p>
          <w:p w14:paraId="00F2F09A" w14:textId="69AE6A25" w:rsidR="00611C84" w:rsidRPr="004C75D7" w:rsidRDefault="00115F1F" w:rsidP="00115F1F">
            <w:pPr>
              <w:spacing w:line="276" w:lineRule="auto"/>
              <w:jc w:val="center"/>
              <w:rPr>
                <w:sz w:val="22"/>
                <w:szCs w:val="22"/>
              </w:rPr>
            </w:pPr>
            <w:r w:rsidRPr="004C75D7">
              <w:rPr>
                <w:sz w:val="22"/>
                <w:szCs w:val="22"/>
              </w:rPr>
              <w:t>2-3</w:t>
            </w:r>
          </w:p>
        </w:tc>
        <w:tc>
          <w:tcPr>
            <w:tcW w:w="536" w:type="dxa"/>
            <w:tcBorders>
              <w:top w:val="nil"/>
              <w:left w:val="nil"/>
              <w:bottom w:val="single" w:sz="4" w:space="0" w:color="auto"/>
              <w:right w:val="single" w:sz="4" w:space="0" w:color="auto"/>
            </w:tcBorders>
          </w:tcPr>
          <w:p w14:paraId="07ACAE06" w14:textId="2AEA7E10" w:rsidR="00611C84" w:rsidRPr="004C75D7" w:rsidRDefault="00611C84" w:rsidP="00115F1F">
            <w:pPr>
              <w:spacing w:line="276" w:lineRule="auto"/>
              <w:rPr>
                <w:sz w:val="22"/>
                <w:szCs w:val="22"/>
              </w:rPr>
            </w:pPr>
          </w:p>
        </w:tc>
        <w:tc>
          <w:tcPr>
            <w:tcW w:w="370" w:type="dxa"/>
            <w:tcBorders>
              <w:top w:val="nil"/>
              <w:left w:val="single" w:sz="4" w:space="0" w:color="auto"/>
              <w:bottom w:val="single" w:sz="4" w:space="0" w:color="auto"/>
              <w:right w:val="single" w:sz="4" w:space="0" w:color="auto"/>
            </w:tcBorders>
          </w:tcPr>
          <w:p w14:paraId="3CE910D3" w14:textId="6C5BA710" w:rsidR="00611C84" w:rsidRPr="004C75D7" w:rsidRDefault="00611C84" w:rsidP="00611C84">
            <w:pPr>
              <w:spacing w:line="276" w:lineRule="auto"/>
              <w:jc w:val="center"/>
              <w:rPr>
                <w:sz w:val="22"/>
                <w:szCs w:val="22"/>
              </w:rPr>
            </w:pPr>
            <w:r w:rsidRPr="004C75D7">
              <w:rPr>
                <w:sz w:val="22"/>
                <w:szCs w:val="22"/>
              </w:rPr>
              <w:t>6</w:t>
            </w:r>
          </w:p>
        </w:tc>
        <w:tc>
          <w:tcPr>
            <w:tcW w:w="1227"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632AFE95" w14:textId="77777777" w:rsidR="00587AAC" w:rsidRPr="004C75D7" w:rsidRDefault="00611C84" w:rsidP="006E1A71">
            <w:pPr>
              <w:spacing w:line="276" w:lineRule="auto"/>
              <w:jc w:val="center"/>
              <w:rPr>
                <w:sz w:val="22"/>
                <w:szCs w:val="22"/>
              </w:rPr>
            </w:pPr>
            <w:r w:rsidRPr="004C75D7">
              <w:rPr>
                <w:sz w:val="22"/>
                <w:szCs w:val="22"/>
              </w:rPr>
              <w:t>7=</w:t>
            </w:r>
          </w:p>
          <w:p w14:paraId="0B4DB5B5" w14:textId="03757E9D" w:rsidR="00611C84" w:rsidRPr="004C75D7" w:rsidRDefault="00611C84" w:rsidP="006E1A71">
            <w:pPr>
              <w:spacing w:line="276" w:lineRule="auto"/>
              <w:jc w:val="center"/>
              <w:rPr>
                <w:sz w:val="22"/>
                <w:szCs w:val="22"/>
              </w:rPr>
            </w:pPr>
            <w:r w:rsidRPr="004C75D7">
              <w:rPr>
                <w:sz w:val="22"/>
                <w:szCs w:val="22"/>
              </w:rPr>
              <w:t>8*</w:t>
            </w:r>
            <w:r w:rsidR="006E1A71" w:rsidRPr="004C75D7">
              <w:rPr>
                <w:sz w:val="22"/>
                <w:szCs w:val="22"/>
              </w:rPr>
              <w:t>5</w:t>
            </w:r>
          </w:p>
        </w:tc>
        <w:tc>
          <w:tcPr>
            <w:tcW w:w="462"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F408D09" w14:textId="456A2AB7" w:rsidR="00611C84" w:rsidRPr="004C75D7" w:rsidRDefault="00611C84" w:rsidP="00611C84">
            <w:pPr>
              <w:spacing w:line="276" w:lineRule="auto"/>
              <w:jc w:val="center"/>
              <w:rPr>
                <w:sz w:val="22"/>
                <w:szCs w:val="22"/>
              </w:rPr>
            </w:pPr>
            <w:r w:rsidRPr="004C75D7">
              <w:rPr>
                <w:sz w:val="22"/>
                <w:szCs w:val="22"/>
              </w:rPr>
              <w:t>8</w:t>
            </w:r>
          </w:p>
        </w:tc>
        <w:tc>
          <w:tcPr>
            <w:tcW w:w="640"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4D86F067" w14:textId="77777777" w:rsidR="00587AAC" w:rsidRPr="004C75D7" w:rsidRDefault="00611C84" w:rsidP="00611C84">
            <w:pPr>
              <w:spacing w:line="276" w:lineRule="auto"/>
              <w:jc w:val="center"/>
              <w:rPr>
                <w:sz w:val="22"/>
                <w:szCs w:val="22"/>
              </w:rPr>
            </w:pPr>
            <w:r w:rsidRPr="004C75D7">
              <w:rPr>
                <w:sz w:val="22"/>
                <w:szCs w:val="22"/>
              </w:rPr>
              <w:t>9</w:t>
            </w:r>
            <w:r w:rsidR="006E1A71" w:rsidRPr="004C75D7">
              <w:rPr>
                <w:sz w:val="22"/>
                <w:szCs w:val="22"/>
              </w:rPr>
              <w:t>=</w:t>
            </w:r>
          </w:p>
          <w:p w14:paraId="2A6F7986" w14:textId="4CC16F11" w:rsidR="00611C84" w:rsidRPr="004C75D7" w:rsidRDefault="006E1A71" w:rsidP="00611C84">
            <w:pPr>
              <w:spacing w:line="276" w:lineRule="auto"/>
              <w:jc w:val="center"/>
              <w:rPr>
                <w:sz w:val="22"/>
                <w:szCs w:val="22"/>
              </w:rPr>
            </w:pPr>
            <w:r w:rsidRPr="004C75D7">
              <w:rPr>
                <w:sz w:val="22"/>
                <w:szCs w:val="22"/>
              </w:rPr>
              <w:t>5</w:t>
            </w:r>
            <w:r w:rsidR="00611C84" w:rsidRPr="004C75D7">
              <w:rPr>
                <w:sz w:val="22"/>
                <w:szCs w:val="22"/>
              </w:rPr>
              <w:t>*10</w:t>
            </w:r>
          </w:p>
        </w:tc>
        <w:tc>
          <w:tcPr>
            <w:tcW w:w="554" w:type="dxa"/>
            <w:tcBorders>
              <w:top w:val="nil"/>
              <w:left w:val="nil"/>
              <w:bottom w:val="single" w:sz="4" w:space="0" w:color="auto"/>
              <w:right w:val="single" w:sz="4" w:space="0" w:color="auto"/>
            </w:tcBorders>
          </w:tcPr>
          <w:p w14:paraId="1195C8B3" w14:textId="009E1018" w:rsidR="00611C84" w:rsidRPr="004C75D7" w:rsidRDefault="00611C84" w:rsidP="00611C84">
            <w:pPr>
              <w:spacing w:line="276" w:lineRule="auto"/>
              <w:jc w:val="center"/>
              <w:rPr>
                <w:sz w:val="22"/>
                <w:szCs w:val="22"/>
              </w:rPr>
            </w:pPr>
            <w:r w:rsidRPr="004C75D7">
              <w:rPr>
                <w:sz w:val="22"/>
                <w:szCs w:val="22"/>
              </w:rPr>
              <w:t>10</w:t>
            </w:r>
          </w:p>
        </w:tc>
        <w:tc>
          <w:tcPr>
            <w:tcW w:w="555" w:type="dxa"/>
            <w:tcBorders>
              <w:top w:val="nil"/>
              <w:left w:val="nil"/>
              <w:bottom w:val="single" w:sz="4" w:space="0" w:color="auto"/>
              <w:right w:val="single" w:sz="4" w:space="0" w:color="auto"/>
            </w:tcBorders>
            <w:tcMar>
              <w:top w:w="15" w:type="dxa"/>
              <w:left w:w="15" w:type="dxa"/>
              <w:bottom w:w="0" w:type="dxa"/>
              <w:right w:w="15" w:type="dxa"/>
            </w:tcMar>
          </w:tcPr>
          <w:p w14:paraId="33CEBC3D" w14:textId="77777777" w:rsidR="00587AAC" w:rsidRPr="004C75D7" w:rsidRDefault="00611C84" w:rsidP="00611C84">
            <w:pPr>
              <w:spacing w:line="276" w:lineRule="auto"/>
              <w:jc w:val="center"/>
              <w:rPr>
                <w:sz w:val="22"/>
                <w:szCs w:val="22"/>
              </w:rPr>
            </w:pPr>
            <w:r w:rsidRPr="004C75D7">
              <w:rPr>
                <w:sz w:val="22"/>
                <w:szCs w:val="22"/>
              </w:rPr>
              <w:t>11</w:t>
            </w:r>
            <w:r w:rsidR="006E1A71" w:rsidRPr="004C75D7">
              <w:rPr>
                <w:sz w:val="22"/>
                <w:szCs w:val="22"/>
              </w:rPr>
              <w:t>=</w:t>
            </w:r>
          </w:p>
          <w:p w14:paraId="3A41254A" w14:textId="1D183A91" w:rsidR="00611C84" w:rsidRPr="004C75D7" w:rsidRDefault="006E1A71" w:rsidP="00611C84">
            <w:pPr>
              <w:spacing w:line="276" w:lineRule="auto"/>
              <w:jc w:val="center"/>
              <w:rPr>
                <w:sz w:val="22"/>
                <w:szCs w:val="22"/>
              </w:rPr>
            </w:pPr>
            <w:r w:rsidRPr="004C75D7">
              <w:rPr>
                <w:sz w:val="22"/>
                <w:szCs w:val="22"/>
              </w:rPr>
              <w:t>5*12</w:t>
            </w:r>
          </w:p>
        </w:tc>
        <w:tc>
          <w:tcPr>
            <w:tcW w:w="481" w:type="dxa"/>
            <w:tcBorders>
              <w:top w:val="nil"/>
              <w:left w:val="nil"/>
              <w:bottom w:val="single" w:sz="4" w:space="0" w:color="auto"/>
              <w:right w:val="single" w:sz="8" w:space="0" w:color="auto"/>
            </w:tcBorders>
            <w:tcMar>
              <w:top w:w="15" w:type="dxa"/>
              <w:left w:w="15" w:type="dxa"/>
              <w:bottom w:w="0" w:type="dxa"/>
              <w:right w:w="15" w:type="dxa"/>
            </w:tcMar>
          </w:tcPr>
          <w:p w14:paraId="70404C71" w14:textId="12D80069" w:rsidR="00611C84" w:rsidRPr="004C75D7" w:rsidRDefault="00611C84" w:rsidP="00611C84">
            <w:pPr>
              <w:spacing w:line="276" w:lineRule="auto"/>
              <w:jc w:val="center"/>
              <w:rPr>
                <w:sz w:val="22"/>
                <w:szCs w:val="22"/>
              </w:rPr>
            </w:pPr>
            <w:r w:rsidRPr="004C75D7">
              <w:rPr>
                <w:sz w:val="22"/>
                <w:szCs w:val="22"/>
              </w:rPr>
              <w:t>12</w:t>
            </w:r>
          </w:p>
        </w:tc>
        <w:tc>
          <w:tcPr>
            <w:tcW w:w="699" w:type="dxa"/>
            <w:tcBorders>
              <w:top w:val="nil"/>
              <w:left w:val="nil"/>
              <w:bottom w:val="single" w:sz="4" w:space="0" w:color="auto"/>
              <w:right w:val="single" w:sz="4" w:space="0" w:color="auto"/>
            </w:tcBorders>
            <w:tcMar>
              <w:top w:w="15" w:type="dxa"/>
              <w:left w:w="15" w:type="dxa"/>
              <w:bottom w:w="0" w:type="dxa"/>
              <w:right w:w="15" w:type="dxa"/>
            </w:tcMar>
          </w:tcPr>
          <w:p w14:paraId="30706355" w14:textId="702C1CB3" w:rsidR="00611C84" w:rsidRPr="004C75D7" w:rsidRDefault="00611C84" w:rsidP="00611C84">
            <w:pPr>
              <w:spacing w:line="276" w:lineRule="auto"/>
              <w:jc w:val="center"/>
              <w:rPr>
                <w:sz w:val="22"/>
                <w:szCs w:val="22"/>
              </w:rPr>
            </w:pPr>
            <w:r w:rsidRPr="004C75D7">
              <w:rPr>
                <w:sz w:val="22"/>
                <w:szCs w:val="22"/>
              </w:rPr>
              <w:t>13</w:t>
            </w:r>
          </w:p>
        </w:tc>
      </w:tr>
      <w:tr w:rsidR="00611C84" w:rsidRPr="004C75D7" w14:paraId="74BC8EB2" w14:textId="77777777" w:rsidTr="003B5F02">
        <w:trPr>
          <w:trHeight w:val="272"/>
        </w:trPr>
        <w:tc>
          <w:tcPr>
            <w:tcW w:w="814" w:type="dxa"/>
            <w:noWrap/>
            <w:tcMar>
              <w:top w:w="15" w:type="dxa"/>
              <w:left w:w="15" w:type="dxa"/>
              <w:bottom w:w="0" w:type="dxa"/>
              <w:right w:w="15" w:type="dxa"/>
            </w:tcMar>
            <w:vAlign w:val="bottom"/>
          </w:tcPr>
          <w:p w14:paraId="19F64C98" w14:textId="77777777" w:rsidR="00611C84" w:rsidRPr="004C75D7" w:rsidRDefault="00611C84" w:rsidP="00A97AD7">
            <w:pPr>
              <w:spacing w:line="276" w:lineRule="auto"/>
              <w:jc w:val="center"/>
              <w:rPr>
                <w:sz w:val="22"/>
                <w:szCs w:val="22"/>
              </w:rPr>
            </w:pPr>
          </w:p>
        </w:tc>
        <w:tc>
          <w:tcPr>
            <w:tcW w:w="741" w:type="dxa"/>
            <w:noWrap/>
            <w:tcMar>
              <w:top w:w="15" w:type="dxa"/>
              <w:left w:w="15" w:type="dxa"/>
              <w:bottom w:w="0" w:type="dxa"/>
              <w:right w:w="15" w:type="dxa"/>
            </w:tcMar>
            <w:vAlign w:val="bottom"/>
          </w:tcPr>
          <w:p w14:paraId="18E51A25" w14:textId="77777777" w:rsidR="00611C84" w:rsidRPr="004C75D7" w:rsidRDefault="00611C84" w:rsidP="00A97AD7">
            <w:pPr>
              <w:spacing w:line="276" w:lineRule="auto"/>
              <w:jc w:val="center"/>
              <w:rPr>
                <w:sz w:val="22"/>
                <w:szCs w:val="22"/>
              </w:rPr>
            </w:pPr>
          </w:p>
        </w:tc>
        <w:tc>
          <w:tcPr>
            <w:tcW w:w="535" w:type="dxa"/>
          </w:tcPr>
          <w:p w14:paraId="6E743668" w14:textId="77777777" w:rsidR="00611C84" w:rsidRPr="004C75D7" w:rsidRDefault="00611C84" w:rsidP="00A97AD7">
            <w:pPr>
              <w:spacing w:line="276" w:lineRule="auto"/>
              <w:jc w:val="center"/>
              <w:rPr>
                <w:sz w:val="22"/>
                <w:szCs w:val="22"/>
              </w:rPr>
            </w:pPr>
          </w:p>
        </w:tc>
        <w:tc>
          <w:tcPr>
            <w:tcW w:w="536" w:type="dxa"/>
          </w:tcPr>
          <w:p w14:paraId="3BC72826" w14:textId="5CE59439" w:rsidR="00611C84" w:rsidRPr="004C75D7" w:rsidRDefault="00611C84" w:rsidP="00A97AD7">
            <w:pPr>
              <w:spacing w:line="276" w:lineRule="auto"/>
              <w:jc w:val="center"/>
              <w:rPr>
                <w:sz w:val="22"/>
                <w:szCs w:val="22"/>
              </w:rPr>
            </w:pPr>
          </w:p>
        </w:tc>
        <w:tc>
          <w:tcPr>
            <w:tcW w:w="1072" w:type="dxa"/>
            <w:gridSpan w:val="2"/>
          </w:tcPr>
          <w:p w14:paraId="46E30835" w14:textId="77777777" w:rsidR="00611C84" w:rsidRPr="004C75D7" w:rsidRDefault="00611C84" w:rsidP="00A97AD7">
            <w:pPr>
              <w:spacing w:line="276" w:lineRule="auto"/>
              <w:jc w:val="center"/>
              <w:rPr>
                <w:sz w:val="22"/>
                <w:szCs w:val="22"/>
              </w:rPr>
            </w:pPr>
          </w:p>
        </w:tc>
        <w:tc>
          <w:tcPr>
            <w:tcW w:w="370" w:type="dxa"/>
          </w:tcPr>
          <w:p w14:paraId="64BA3FEA" w14:textId="77777777" w:rsidR="00611C84" w:rsidRPr="004C75D7" w:rsidRDefault="00611C84" w:rsidP="00A97AD7">
            <w:pPr>
              <w:spacing w:line="276" w:lineRule="auto"/>
              <w:jc w:val="center"/>
              <w:rPr>
                <w:sz w:val="22"/>
                <w:szCs w:val="22"/>
              </w:rPr>
            </w:pPr>
          </w:p>
        </w:tc>
        <w:tc>
          <w:tcPr>
            <w:tcW w:w="1227" w:type="dxa"/>
            <w:noWrap/>
            <w:tcMar>
              <w:top w:w="15" w:type="dxa"/>
              <w:left w:w="15" w:type="dxa"/>
              <w:bottom w:w="0" w:type="dxa"/>
              <w:right w:w="15" w:type="dxa"/>
            </w:tcMar>
            <w:vAlign w:val="bottom"/>
          </w:tcPr>
          <w:p w14:paraId="2828B664" w14:textId="5437335C" w:rsidR="00611C84" w:rsidRPr="004C75D7" w:rsidRDefault="00611C84" w:rsidP="00A97AD7">
            <w:pPr>
              <w:spacing w:line="276" w:lineRule="auto"/>
              <w:jc w:val="center"/>
              <w:rPr>
                <w:sz w:val="22"/>
                <w:szCs w:val="22"/>
              </w:rPr>
            </w:pPr>
          </w:p>
        </w:tc>
        <w:tc>
          <w:tcPr>
            <w:tcW w:w="462" w:type="dxa"/>
            <w:noWrap/>
            <w:tcMar>
              <w:top w:w="15" w:type="dxa"/>
              <w:left w:w="15" w:type="dxa"/>
              <w:bottom w:w="0" w:type="dxa"/>
              <w:right w:w="15" w:type="dxa"/>
            </w:tcMar>
            <w:vAlign w:val="bottom"/>
          </w:tcPr>
          <w:p w14:paraId="3CE9CF9A" w14:textId="77777777" w:rsidR="00611C84" w:rsidRPr="004C75D7" w:rsidRDefault="00611C84" w:rsidP="00A97AD7">
            <w:pPr>
              <w:spacing w:line="276" w:lineRule="auto"/>
              <w:jc w:val="center"/>
              <w:rPr>
                <w:sz w:val="22"/>
                <w:szCs w:val="22"/>
              </w:rPr>
            </w:pPr>
          </w:p>
        </w:tc>
        <w:tc>
          <w:tcPr>
            <w:tcW w:w="640" w:type="dxa"/>
            <w:noWrap/>
            <w:tcMar>
              <w:top w:w="15" w:type="dxa"/>
              <w:left w:w="15" w:type="dxa"/>
              <w:bottom w:w="0" w:type="dxa"/>
              <w:right w:w="15" w:type="dxa"/>
            </w:tcMar>
            <w:vAlign w:val="bottom"/>
          </w:tcPr>
          <w:p w14:paraId="70CE2667" w14:textId="77777777" w:rsidR="00611C84" w:rsidRPr="004C75D7" w:rsidRDefault="00611C84" w:rsidP="00A97AD7">
            <w:pPr>
              <w:spacing w:line="276" w:lineRule="auto"/>
              <w:jc w:val="center"/>
              <w:rPr>
                <w:sz w:val="22"/>
                <w:szCs w:val="22"/>
              </w:rPr>
            </w:pPr>
          </w:p>
        </w:tc>
        <w:tc>
          <w:tcPr>
            <w:tcW w:w="554" w:type="dxa"/>
          </w:tcPr>
          <w:p w14:paraId="2FA426FE" w14:textId="77777777" w:rsidR="00611C84" w:rsidRPr="004C75D7" w:rsidRDefault="00611C84" w:rsidP="00A97AD7">
            <w:pPr>
              <w:spacing w:line="276" w:lineRule="auto"/>
              <w:jc w:val="center"/>
              <w:rPr>
                <w:sz w:val="22"/>
                <w:szCs w:val="22"/>
              </w:rPr>
            </w:pPr>
          </w:p>
        </w:tc>
        <w:tc>
          <w:tcPr>
            <w:tcW w:w="555" w:type="dxa"/>
            <w:noWrap/>
            <w:tcMar>
              <w:top w:w="15" w:type="dxa"/>
              <w:left w:w="15" w:type="dxa"/>
              <w:bottom w:w="0" w:type="dxa"/>
              <w:right w:w="15" w:type="dxa"/>
            </w:tcMar>
            <w:vAlign w:val="bottom"/>
          </w:tcPr>
          <w:p w14:paraId="4778B591" w14:textId="77777777" w:rsidR="00611C84" w:rsidRPr="004C75D7" w:rsidRDefault="00611C84" w:rsidP="00A97AD7">
            <w:pPr>
              <w:spacing w:line="276" w:lineRule="auto"/>
              <w:jc w:val="center"/>
              <w:rPr>
                <w:sz w:val="22"/>
                <w:szCs w:val="22"/>
              </w:rPr>
            </w:pPr>
          </w:p>
        </w:tc>
        <w:tc>
          <w:tcPr>
            <w:tcW w:w="481" w:type="dxa"/>
            <w:noWrap/>
            <w:tcMar>
              <w:top w:w="15" w:type="dxa"/>
              <w:left w:w="15" w:type="dxa"/>
              <w:bottom w:w="0" w:type="dxa"/>
              <w:right w:w="15" w:type="dxa"/>
            </w:tcMar>
            <w:vAlign w:val="bottom"/>
          </w:tcPr>
          <w:p w14:paraId="7CDA469A" w14:textId="77777777" w:rsidR="00611C84" w:rsidRPr="004C75D7" w:rsidRDefault="00611C84" w:rsidP="00A97AD7">
            <w:pPr>
              <w:spacing w:line="276" w:lineRule="auto"/>
              <w:jc w:val="center"/>
              <w:rPr>
                <w:sz w:val="22"/>
                <w:szCs w:val="22"/>
              </w:rPr>
            </w:pPr>
          </w:p>
        </w:tc>
        <w:tc>
          <w:tcPr>
            <w:tcW w:w="699" w:type="dxa"/>
            <w:noWrap/>
            <w:tcMar>
              <w:top w:w="15" w:type="dxa"/>
              <w:left w:w="15" w:type="dxa"/>
              <w:bottom w:w="0" w:type="dxa"/>
              <w:right w:w="15" w:type="dxa"/>
            </w:tcMar>
            <w:vAlign w:val="bottom"/>
          </w:tcPr>
          <w:p w14:paraId="3723D559" w14:textId="77777777" w:rsidR="00611C84" w:rsidRPr="004C75D7" w:rsidRDefault="00611C84" w:rsidP="00A97AD7">
            <w:pPr>
              <w:spacing w:line="276" w:lineRule="auto"/>
              <w:jc w:val="center"/>
              <w:rPr>
                <w:sz w:val="22"/>
                <w:szCs w:val="22"/>
              </w:rPr>
            </w:pPr>
          </w:p>
        </w:tc>
      </w:tr>
    </w:tbl>
    <w:p w14:paraId="554EAB74" w14:textId="77777777" w:rsidR="00B51A05" w:rsidRPr="004C75D7" w:rsidRDefault="00B51A05" w:rsidP="00321232">
      <w:pPr>
        <w:pStyle w:val="BodyText"/>
        <w:spacing w:before="120"/>
        <w:contextualSpacing/>
        <w:rPr>
          <w:szCs w:val="22"/>
        </w:rPr>
      </w:pPr>
    </w:p>
    <w:p w14:paraId="5093EC89" w14:textId="77777777" w:rsidR="009C53A1" w:rsidRPr="004C75D7" w:rsidRDefault="009C53A1" w:rsidP="00321232">
      <w:pPr>
        <w:pStyle w:val="BodyText"/>
        <w:spacing w:before="120"/>
        <w:contextualSpacing/>
        <w:rPr>
          <w:szCs w:val="22"/>
        </w:rPr>
      </w:pPr>
    </w:p>
    <w:p w14:paraId="54595389" w14:textId="08FE7BAF" w:rsidR="00321232" w:rsidRPr="004C75D7" w:rsidRDefault="00321232" w:rsidP="0045445E">
      <w:pPr>
        <w:pStyle w:val="Default"/>
        <w:spacing w:before="0" w:after="0" w:line="276" w:lineRule="auto"/>
        <w:ind w:left="426" w:hanging="426"/>
        <w:rPr>
          <w:rFonts w:ascii="Times New Roman" w:hAnsi="Times New Roman" w:cs="Times New Roman"/>
          <w:color w:val="auto"/>
          <w:sz w:val="22"/>
          <w:szCs w:val="22"/>
          <w:lang w:eastAsia="en-US"/>
        </w:rPr>
      </w:pPr>
      <w:r w:rsidRPr="004C75D7">
        <w:rPr>
          <w:rFonts w:ascii="Times New Roman" w:hAnsi="Times New Roman" w:cs="Times New Roman"/>
          <w:color w:val="auto"/>
          <w:sz w:val="22"/>
          <w:szCs w:val="22"/>
          <w:lang w:eastAsia="en-US"/>
        </w:rPr>
        <w:t xml:space="preserve">(2) </w:t>
      </w:r>
      <w:r w:rsidR="00E337D0" w:rsidRPr="004C75D7">
        <w:rPr>
          <w:rFonts w:ascii="Times New Roman" w:hAnsi="Times New Roman" w:cs="Times New Roman"/>
          <w:color w:val="auto"/>
          <w:sz w:val="22"/>
          <w:szCs w:val="22"/>
          <w:lang w:eastAsia="en-US"/>
        </w:rPr>
        <w:tab/>
      </w:r>
      <w:r w:rsidRPr="004C75D7">
        <w:rPr>
          <w:rFonts w:ascii="Times New Roman" w:hAnsi="Times New Roman" w:cs="Times New Roman"/>
          <w:color w:val="auto"/>
          <w:sz w:val="22"/>
          <w:szCs w:val="22"/>
          <w:lang w:eastAsia="en-US"/>
        </w:rPr>
        <w:t>AM/OI acordă o finanţare n</w:t>
      </w:r>
      <w:r w:rsidR="00735354" w:rsidRPr="004C75D7">
        <w:rPr>
          <w:rFonts w:ascii="Times New Roman" w:hAnsi="Times New Roman" w:cs="Times New Roman"/>
          <w:color w:val="auto"/>
          <w:sz w:val="22"/>
          <w:szCs w:val="22"/>
          <w:lang w:eastAsia="en-US"/>
        </w:rPr>
        <w:t>erambursabilă în sumă maximă de ……………………….</w:t>
      </w:r>
      <w:r w:rsidRPr="004C75D7">
        <w:rPr>
          <w:rFonts w:ascii="Times New Roman" w:hAnsi="Times New Roman" w:cs="Times New Roman"/>
          <w:color w:val="auto"/>
          <w:sz w:val="22"/>
          <w:szCs w:val="22"/>
          <w:lang w:eastAsia="en-US"/>
        </w:rPr>
        <w:t xml:space="preserve"> LEI</w:t>
      </w:r>
      <w:r w:rsidR="005A49DD" w:rsidRPr="004C75D7">
        <w:rPr>
          <w:rFonts w:ascii="Times New Roman" w:hAnsi="Times New Roman" w:cs="Times New Roman"/>
          <w:color w:val="auto"/>
          <w:sz w:val="22"/>
          <w:szCs w:val="22"/>
          <w:lang w:eastAsia="en-US"/>
        </w:rPr>
        <w:t xml:space="preserve"> (</w:t>
      </w:r>
      <w:r w:rsidR="00745D86" w:rsidRPr="004C75D7">
        <w:rPr>
          <w:rFonts w:ascii="Times New Roman" w:hAnsi="Times New Roman" w:cs="Times New Roman"/>
          <w:i/>
          <w:color w:val="auto"/>
          <w:sz w:val="22"/>
          <w:szCs w:val="22"/>
          <w:lang w:eastAsia="en-US"/>
        </w:rPr>
        <w:t>valoarea î</w:t>
      </w:r>
      <w:r w:rsidR="005A49DD" w:rsidRPr="004C75D7">
        <w:rPr>
          <w:rFonts w:ascii="Times New Roman" w:hAnsi="Times New Roman" w:cs="Times New Roman"/>
          <w:i/>
          <w:color w:val="auto"/>
          <w:sz w:val="22"/>
          <w:szCs w:val="22"/>
          <w:lang w:eastAsia="en-US"/>
        </w:rPr>
        <w:t>n litere</w:t>
      </w:r>
      <w:r w:rsidR="005A49DD" w:rsidRPr="004C75D7">
        <w:rPr>
          <w:rFonts w:ascii="Times New Roman" w:hAnsi="Times New Roman" w:cs="Times New Roman"/>
          <w:color w:val="auto"/>
          <w:sz w:val="22"/>
          <w:szCs w:val="22"/>
          <w:lang w:eastAsia="en-US"/>
        </w:rPr>
        <w:t>)</w:t>
      </w:r>
      <w:r w:rsidRPr="004C75D7">
        <w:rPr>
          <w:rStyle w:val="FootnoteReference"/>
          <w:rFonts w:ascii="Times New Roman" w:hAnsi="Times New Roman"/>
          <w:color w:val="auto"/>
          <w:sz w:val="22"/>
          <w:szCs w:val="22"/>
          <w:lang w:eastAsia="en-US"/>
        </w:rPr>
        <w:footnoteReference w:id="1"/>
      </w:r>
      <w:r w:rsidR="001A2856" w:rsidRPr="004C75D7">
        <w:rPr>
          <w:rFonts w:ascii="Times New Roman" w:hAnsi="Times New Roman" w:cs="Times New Roman"/>
          <w:color w:val="auto"/>
          <w:sz w:val="22"/>
          <w:szCs w:val="22"/>
          <w:lang w:eastAsia="en-US"/>
        </w:rPr>
        <w:t xml:space="preserve">, </w:t>
      </w:r>
      <w:r w:rsidRPr="004C75D7">
        <w:rPr>
          <w:rFonts w:ascii="Times New Roman" w:hAnsi="Times New Roman" w:cs="Times New Roman"/>
          <w:color w:val="auto"/>
          <w:sz w:val="22"/>
          <w:szCs w:val="22"/>
          <w:lang w:eastAsia="en-US"/>
        </w:rPr>
        <w:t xml:space="preserve">echivalentă cu </w:t>
      </w:r>
      <w:r w:rsidR="005A49DD" w:rsidRPr="004C75D7">
        <w:rPr>
          <w:rFonts w:ascii="Times New Roman" w:hAnsi="Times New Roman" w:cs="Times New Roman"/>
          <w:color w:val="auto"/>
          <w:sz w:val="22"/>
          <w:szCs w:val="22"/>
          <w:lang w:eastAsia="en-US"/>
        </w:rPr>
        <w:t>.........</w:t>
      </w:r>
      <w:r w:rsidRPr="004C75D7">
        <w:rPr>
          <w:rFonts w:ascii="Times New Roman" w:hAnsi="Times New Roman" w:cs="Times New Roman"/>
          <w:color w:val="auto"/>
          <w:sz w:val="22"/>
          <w:szCs w:val="22"/>
          <w:lang w:eastAsia="en-US"/>
        </w:rPr>
        <w:t>[</w:t>
      </w:r>
      <w:r w:rsidRPr="004C75D7">
        <w:rPr>
          <w:rFonts w:ascii="Times New Roman" w:hAnsi="Times New Roman" w:cs="Times New Roman"/>
          <w:i/>
          <w:color w:val="auto"/>
          <w:sz w:val="22"/>
          <w:szCs w:val="22"/>
          <w:lang w:eastAsia="en-US"/>
        </w:rPr>
        <w:t>valoare</w:t>
      </w:r>
      <w:r w:rsidR="00745D86" w:rsidRPr="004C75D7">
        <w:rPr>
          <w:rFonts w:ascii="Times New Roman" w:hAnsi="Times New Roman" w:cs="Times New Roman"/>
          <w:i/>
          <w:color w:val="auto"/>
          <w:sz w:val="22"/>
          <w:szCs w:val="22"/>
          <w:lang w:eastAsia="en-US"/>
        </w:rPr>
        <w:t>a</w:t>
      </w:r>
      <w:r w:rsidRPr="004C75D7">
        <w:rPr>
          <w:rFonts w:ascii="Times New Roman" w:hAnsi="Times New Roman" w:cs="Times New Roman"/>
          <w:color w:val="auto"/>
          <w:sz w:val="22"/>
          <w:szCs w:val="22"/>
          <w:lang w:eastAsia="en-US"/>
        </w:rPr>
        <w:t xml:space="preserve">] % din valoarea totală eligibilă aprobată.  </w:t>
      </w:r>
    </w:p>
    <w:p w14:paraId="01E6846B" w14:textId="74480B18" w:rsidR="00321232" w:rsidRPr="004C75D7" w:rsidRDefault="00321232" w:rsidP="0045445E">
      <w:pPr>
        <w:pStyle w:val="Default"/>
        <w:spacing w:before="0" w:after="0" w:line="276" w:lineRule="auto"/>
        <w:ind w:left="426" w:hanging="426"/>
        <w:rPr>
          <w:rFonts w:ascii="Times New Roman" w:hAnsi="Times New Roman" w:cs="Times New Roman"/>
          <w:color w:val="auto"/>
          <w:sz w:val="22"/>
          <w:szCs w:val="22"/>
          <w:lang w:eastAsia="en-US"/>
        </w:rPr>
      </w:pPr>
      <w:r w:rsidRPr="004C75D7">
        <w:rPr>
          <w:rFonts w:ascii="Times New Roman" w:hAnsi="Times New Roman" w:cs="Times New Roman"/>
          <w:color w:val="auto"/>
          <w:sz w:val="22"/>
          <w:szCs w:val="22"/>
          <w:lang w:eastAsia="en-US"/>
        </w:rPr>
        <w:t>(3)</w:t>
      </w:r>
      <w:r w:rsidRPr="004C75D7">
        <w:rPr>
          <w:rFonts w:ascii="Times New Roman" w:hAnsi="Times New Roman" w:cs="Times New Roman"/>
          <w:color w:val="auto"/>
          <w:sz w:val="22"/>
          <w:szCs w:val="22"/>
          <w:lang w:eastAsia="en-US"/>
        </w:rPr>
        <w:tab/>
        <w:t>În cazul în care valoarea totala a Proiectului creşte faţă de val</w:t>
      </w:r>
      <w:r w:rsidR="00745D86" w:rsidRPr="004C75D7">
        <w:rPr>
          <w:rFonts w:ascii="Times New Roman" w:hAnsi="Times New Roman" w:cs="Times New Roman"/>
          <w:color w:val="auto"/>
          <w:sz w:val="22"/>
          <w:szCs w:val="22"/>
          <w:lang w:eastAsia="en-US"/>
        </w:rPr>
        <w:t>oarea convenită</w:t>
      </w:r>
      <w:r w:rsidR="00735354" w:rsidRPr="004C75D7">
        <w:rPr>
          <w:rFonts w:ascii="Times New Roman" w:hAnsi="Times New Roman" w:cs="Times New Roman"/>
          <w:color w:val="auto"/>
          <w:sz w:val="22"/>
          <w:szCs w:val="22"/>
          <w:lang w:eastAsia="en-US"/>
        </w:rPr>
        <w:t xml:space="preserve"> prin prezentul C</w:t>
      </w:r>
      <w:r w:rsidR="007C2A06" w:rsidRPr="004C75D7">
        <w:rPr>
          <w:rFonts w:ascii="Times New Roman" w:hAnsi="Times New Roman" w:cs="Times New Roman"/>
          <w:color w:val="auto"/>
          <w:sz w:val="22"/>
          <w:szCs w:val="22"/>
          <w:lang w:eastAsia="en-US"/>
        </w:rPr>
        <w:t xml:space="preserve">ontract de </w:t>
      </w:r>
      <w:r w:rsidR="00735354" w:rsidRPr="004C75D7">
        <w:rPr>
          <w:rFonts w:ascii="Times New Roman" w:hAnsi="Times New Roman" w:cs="Times New Roman"/>
          <w:color w:val="auto"/>
          <w:sz w:val="22"/>
          <w:szCs w:val="22"/>
          <w:lang w:eastAsia="en-US"/>
        </w:rPr>
        <w:t>F</w:t>
      </w:r>
      <w:r w:rsidRPr="004C75D7">
        <w:rPr>
          <w:rFonts w:ascii="Times New Roman" w:hAnsi="Times New Roman" w:cs="Times New Roman"/>
          <w:color w:val="auto"/>
          <w:sz w:val="22"/>
          <w:szCs w:val="22"/>
          <w:lang w:eastAsia="en-US"/>
        </w:rPr>
        <w:t xml:space="preserve">inanţare, diferenţa </w:t>
      </w:r>
      <w:r w:rsidR="00745D86" w:rsidRPr="004C75D7">
        <w:rPr>
          <w:rFonts w:ascii="Times New Roman" w:hAnsi="Times New Roman" w:cs="Times New Roman"/>
          <w:color w:val="auto"/>
          <w:sz w:val="22"/>
          <w:szCs w:val="22"/>
          <w:lang w:eastAsia="en-US"/>
        </w:rPr>
        <w:t>astfel rezultată va fi suportată</w:t>
      </w:r>
      <w:r w:rsidRPr="004C75D7">
        <w:rPr>
          <w:rFonts w:ascii="Times New Roman" w:hAnsi="Times New Roman" w:cs="Times New Roman"/>
          <w:color w:val="auto"/>
          <w:sz w:val="22"/>
          <w:szCs w:val="22"/>
          <w:lang w:eastAsia="en-US"/>
        </w:rPr>
        <w:t xml:space="preserve"> în întregime de Beneficiar</w:t>
      </w:r>
      <w:r w:rsidRPr="004C75D7">
        <w:rPr>
          <w:rFonts w:ascii="Times New Roman" w:hAnsi="Times New Roman" w:cs="Times New Roman"/>
          <w:color w:val="auto"/>
          <w:sz w:val="22"/>
          <w:szCs w:val="22"/>
          <w:vertAlign w:val="superscript"/>
          <w:lang w:eastAsia="en-US"/>
        </w:rPr>
        <w:footnoteReference w:id="2"/>
      </w:r>
    </w:p>
    <w:p w14:paraId="0372A197" w14:textId="709E4C80" w:rsidR="00321232" w:rsidRPr="004C75D7" w:rsidRDefault="00321232" w:rsidP="0045445E">
      <w:pPr>
        <w:pStyle w:val="Default"/>
        <w:spacing w:before="0" w:after="0" w:line="276" w:lineRule="auto"/>
        <w:ind w:left="426" w:hanging="426"/>
        <w:rPr>
          <w:rFonts w:ascii="Times New Roman" w:hAnsi="Times New Roman" w:cs="Times New Roman"/>
          <w:color w:val="auto"/>
          <w:sz w:val="22"/>
          <w:szCs w:val="22"/>
          <w:lang w:eastAsia="en-US"/>
        </w:rPr>
      </w:pPr>
      <w:r w:rsidRPr="004C75D7">
        <w:rPr>
          <w:rFonts w:ascii="Times New Roman" w:hAnsi="Times New Roman" w:cs="Times New Roman"/>
          <w:color w:val="auto"/>
          <w:sz w:val="22"/>
          <w:szCs w:val="22"/>
          <w:lang w:eastAsia="en-US"/>
        </w:rPr>
        <w:t>(4)</w:t>
      </w:r>
      <w:r w:rsidRPr="004C75D7">
        <w:rPr>
          <w:rFonts w:ascii="Times New Roman" w:hAnsi="Times New Roman" w:cs="Times New Roman"/>
          <w:color w:val="auto"/>
          <w:sz w:val="22"/>
          <w:szCs w:val="22"/>
          <w:lang w:eastAsia="en-US"/>
        </w:rPr>
        <w:tab/>
        <w:t>Finanțarea va fi acordată,</w:t>
      </w:r>
      <w:r w:rsidR="006676D1" w:rsidRPr="004C75D7">
        <w:rPr>
          <w:rFonts w:ascii="Times New Roman" w:hAnsi="Times New Roman" w:cs="Times New Roman"/>
          <w:color w:val="auto"/>
          <w:sz w:val="22"/>
          <w:szCs w:val="22"/>
          <w:lang w:eastAsia="en-US"/>
        </w:rPr>
        <w:t xml:space="preserve"> </w:t>
      </w:r>
      <w:r w:rsidR="00735354" w:rsidRPr="004C75D7">
        <w:rPr>
          <w:rFonts w:ascii="Times New Roman" w:hAnsi="Times New Roman" w:cs="Times New Roman"/>
          <w:color w:val="auto"/>
          <w:sz w:val="22"/>
          <w:szCs w:val="22"/>
          <w:lang w:eastAsia="en-US"/>
        </w:rPr>
        <w:t>î</w:t>
      </w:r>
      <w:r w:rsidRPr="004C75D7">
        <w:rPr>
          <w:rFonts w:ascii="Times New Roman" w:hAnsi="Times New Roman" w:cs="Times New Roman"/>
          <w:color w:val="auto"/>
          <w:sz w:val="22"/>
          <w:szCs w:val="22"/>
          <w:lang w:eastAsia="en-US"/>
        </w:rPr>
        <w:t>n ba</w:t>
      </w:r>
      <w:r w:rsidR="00735354" w:rsidRPr="004C75D7">
        <w:rPr>
          <w:rFonts w:ascii="Times New Roman" w:hAnsi="Times New Roman" w:cs="Times New Roman"/>
          <w:color w:val="auto"/>
          <w:sz w:val="22"/>
          <w:szCs w:val="22"/>
          <w:lang w:eastAsia="en-US"/>
        </w:rPr>
        <w:t xml:space="preserve">za cererilor de </w:t>
      </w:r>
      <w:r w:rsidR="008736A4" w:rsidRPr="004C75D7">
        <w:rPr>
          <w:rFonts w:ascii="Times New Roman" w:hAnsi="Times New Roman" w:cs="Times New Roman"/>
          <w:color w:val="auto"/>
          <w:sz w:val="22"/>
          <w:szCs w:val="22"/>
          <w:lang w:eastAsia="en-US"/>
        </w:rPr>
        <w:t>prefinantare/</w:t>
      </w:r>
      <w:r w:rsidR="00735354" w:rsidRPr="004C75D7">
        <w:rPr>
          <w:rFonts w:ascii="Times New Roman" w:hAnsi="Times New Roman" w:cs="Times New Roman"/>
          <w:color w:val="auto"/>
          <w:sz w:val="22"/>
          <w:szCs w:val="22"/>
          <w:lang w:eastAsia="en-US"/>
        </w:rPr>
        <w:t>rambursare/plată</w:t>
      </w:r>
      <w:r w:rsidRPr="004C75D7">
        <w:rPr>
          <w:rFonts w:ascii="Times New Roman" w:hAnsi="Times New Roman" w:cs="Times New Roman"/>
          <w:color w:val="auto"/>
          <w:sz w:val="22"/>
          <w:szCs w:val="22"/>
          <w:lang w:eastAsia="en-US"/>
        </w:rPr>
        <w:t>, ela</w:t>
      </w:r>
      <w:r w:rsidR="00BA2346" w:rsidRPr="004C75D7">
        <w:rPr>
          <w:rFonts w:ascii="Times New Roman" w:hAnsi="Times New Roman" w:cs="Times New Roman"/>
          <w:color w:val="auto"/>
          <w:sz w:val="22"/>
          <w:szCs w:val="22"/>
          <w:lang w:eastAsia="en-US"/>
        </w:rPr>
        <w:t xml:space="preserve">borate în conformitate cu </w:t>
      </w:r>
      <w:r w:rsidR="008736A4" w:rsidRPr="004C75D7">
        <w:rPr>
          <w:rFonts w:ascii="Times New Roman" w:hAnsi="Times New Roman" w:cs="Times New Roman"/>
          <w:color w:val="auto"/>
          <w:sz w:val="22"/>
          <w:szCs w:val="22"/>
          <w:lang w:eastAsia="en-US"/>
        </w:rPr>
        <w:t>a</w:t>
      </w:r>
      <w:r w:rsidRPr="004C75D7">
        <w:rPr>
          <w:rFonts w:ascii="Times New Roman" w:hAnsi="Times New Roman" w:cs="Times New Roman"/>
          <w:color w:val="auto"/>
          <w:sz w:val="22"/>
          <w:szCs w:val="22"/>
          <w:lang w:eastAsia="en-US"/>
        </w:rPr>
        <w:t>nex</w:t>
      </w:r>
      <w:r w:rsidR="008736A4" w:rsidRPr="004C75D7">
        <w:rPr>
          <w:rFonts w:ascii="Times New Roman" w:hAnsi="Times New Roman" w:cs="Times New Roman"/>
          <w:color w:val="auto"/>
          <w:sz w:val="22"/>
          <w:szCs w:val="22"/>
          <w:lang w:eastAsia="en-US"/>
        </w:rPr>
        <w:t>ele</w:t>
      </w:r>
      <w:r w:rsidR="00BA2346" w:rsidRPr="004C75D7">
        <w:rPr>
          <w:rFonts w:ascii="Times New Roman" w:hAnsi="Times New Roman" w:cs="Times New Roman"/>
          <w:color w:val="auto"/>
          <w:sz w:val="22"/>
          <w:szCs w:val="22"/>
          <w:lang w:eastAsia="en-US"/>
        </w:rPr>
        <w:t xml:space="preserve"> </w:t>
      </w:r>
      <w:r w:rsidR="008736A4" w:rsidRPr="004C75D7">
        <w:rPr>
          <w:rFonts w:ascii="Times New Roman" w:hAnsi="Times New Roman" w:cs="Times New Roman"/>
          <w:color w:val="auto"/>
          <w:sz w:val="22"/>
          <w:szCs w:val="22"/>
          <w:lang w:eastAsia="en-US"/>
        </w:rPr>
        <w:t>corespunzatoare</w:t>
      </w:r>
      <w:r w:rsidR="00656DD5" w:rsidRPr="004C75D7">
        <w:rPr>
          <w:rFonts w:ascii="Times New Roman" w:hAnsi="Times New Roman" w:cs="Times New Roman"/>
          <w:color w:val="auto"/>
          <w:sz w:val="22"/>
          <w:szCs w:val="22"/>
          <w:lang w:eastAsia="en-US"/>
        </w:rPr>
        <w:t xml:space="preserve"> </w:t>
      </w:r>
      <w:r w:rsidR="00974BC3" w:rsidRPr="004C75D7">
        <w:rPr>
          <w:rFonts w:ascii="Times New Roman" w:hAnsi="Times New Roman" w:cs="Times New Roman"/>
          <w:color w:val="auto"/>
          <w:sz w:val="22"/>
          <w:szCs w:val="22"/>
          <w:lang w:eastAsia="en-US"/>
        </w:rPr>
        <w:t>-</w:t>
      </w:r>
      <w:r w:rsidR="00735354" w:rsidRPr="004C75D7">
        <w:rPr>
          <w:rFonts w:ascii="Times New Roman" w:hAnsi="Times New Roman" w:cs="Times New Roman"/>
          <w:color w:val="auto"/>
          <w:sz w:val="22"/>
          <w:szCs w:val="22"/>
          <w:lang w:eastAsia="en-US"/>
        </w:rPr>
        <w:t xml:space="preserve"> </w:t>
      </w:r>
      <w:r w:rsidR="00BA2346" w:rsidRPr="004C75D7">
        <w:rPr>
          <w:rFonts w:ascii="Times New Roman" w:hAnsi="Times New Roman" w:cs="Times New Roman"/>
          <w:color w:val="auto"/>
          <w:sz w:val="22"/>
          <w:szCs w:val="22"/>
          <w:lang w:eastAsia="en-US"/>
        </w:rPr>
        <w:t>Graficul de rambursare</w:t>
      </w:r>
      <w:r w:rsidR="00745D86" w:rsidRPr="004C75D7">
        <w:rPr>
          <w:rFonts w:ascii="Times New Roman" w:hAnsi="Times New Roman" w:cs="Times New Roman"/>
          <w:color w:val="auto"/>
          <w:sz w:val="22"/>
          <w:szCs w:val="22"/>
          <w:lang w:eastAsia="en-US"/>
        </w:rPr>
        <w:t>/Plată</w:t>
      </w:r>
      <w:r w:rsidR="00BA2346" w:rsidRPr="004C75D7">
        <w:rPr>
          <w:rFonts w:ascii="Times New Roman" w:hAnsi="Times New Roman" w:cs="Times New Roman"/>
          <w:color w:val="auto"/>
          <w:sz w:val="22"/>
          <w:szCs w:val="22"/>
          <w:lang w:eastAsia="en-US"/>
        </w:rPr>
        <w:t xml:space="preserve"> a cheltuielilor</w:t>
      </w:r>
      <w:r w:rsidRPr="004C75D7">
        <w:rPr>
          <w:rFonts w:ascii="Times New Roman" w:hAnsi="Times New Roman" w:cs="Times New Roman"/>
          <w:color w:val="auto"/>
          <w:sz w:val="22"/>
          <w:szCs w:val="22"/>
          <w:lang w:eastAsia="en-US"/>
        </w:rPr>
        <w:t xml:space="preserve"> la contract.</w:t>
      </w:r>
    </w:p>
    <w:p w14:paraId="2A4A524A" w14:textId="25DB99CE" w:rsidR="00321232" w:rsidRPr="004C75D7" w:rsidRDefault="00735354" w:rsidP="00656DD5">
      <w:pPr>
        <w:pStyle w:val="Default"/>
        <w:spacing w:before="0" w:after="0" w:line="276" w:lineRule="auto"/>
        <w:ind w:left="426" w:hanging="426"/>
        <w:rPr>
          <w:rFonts w:ascii="Times New Roman" w:hAnsi="Times New Roman" w:cs="Times New Roman"/>
          <w:color w:val="auto"/>
          <w:sz w:val="22"/>
          <w:szCs w:val="22"/>
          <w:lang w:eastAsia="en-US"/>
        </w:rPr>
      </w:pPr>
      <w:r w:rsidRPr="004C75D7">
        <w:rPr>
          <w:rFonts w:ascii="Times New Roman" w:hAnsi="Times New Roman" w:cs="Times New Roman"/>
          <w:color w:val="auto"/>
          <w:sz w:val="22"/>
          <w:szCs w:val="22"/>
          <w:lang w:eastAsia="en-US"/>
        </w:rPr>
        <w:t xml:space="preserve">(5) </w:t>
      </w:r>
      <w:r w:rsidR="00E337D0" w:rsidRPr="004C75D7">
        <w:rPr>
          <w:rFonts w:ascii="Times New Roman" w:hAnsi="Times New Roman" w:cs="Times New Roman"/>
          <w:color w:val="auto"/>
          <w:sz w:val="22"/>
          <w:szCs w:val="22"/>
          <w:lang w:eastAsia="en-US"/>
        </w:rPr>
        <w:tab/>
      </w:r>
      <w:r w:rsidRPr="004C75D7">
        <w:rPr>
          <w:rFonts w:ascii="Times New Roman" w:hAnsi="Times New Roman" w:cs="Times New Roman"/>
          <w:color w:val="auto"/>
          <w:sz w:val="22"/>
          <w:szCs w:val="22"/>
          <w:lang w:eastAsia="en-US"/>
        </w:rPr>
        <w:t>Î</w:t>
      </w:r>
      <w:r w:rsidR="00321232" w:rsidRPr="004C75D7">
        <w:rPr>
          <w:rFonts w:ascii="Times New Roman" w:hAnsi="Times New Roman" w:cs="Times New Roman"/>
          <w:color w:val="auto"/>
          <w:sz w:val="22"/>
          <w:szCs w:val="22"/>
          <w:lang w:eastAsia="en-US"/>
        </w:rPr>
        <w:t xml:space="preserve">n cazul în care, valoarea totală </w:t>
      </w:r>
      <w:r w:rsidR="009B2295" w:rsidRPr="004C75D7">
        <w:rPr>
          <w:rFonts w:ascii="Times New Roman" w:hAnsi="Times New Roman" w:cs="Times New Roman"/>
          <w:color w:val="auto"/>
          <w:sz w:val="22"/>
          <w:szCs w:val="22"/>
          <w:lang w:eastAsia="en-US"/>
        </w:rPr>
        <w:t xml:space="preserve"> </w:t>
      </w:r>
      <w:r w:rsidR="00745D86" w:rsidRPr="004C75D7">
        <w:rPr>
          <w:rFonts w:ascii="Times New Roman" w:hAnsi="Times New Roman" w:cs="Times New Roman"/>
          <w:color w:val="auto"/>
          <w:sz w:val="22"/>
          <w:szCs w:val="22"/>
          <w:lang w:eastAsia="en-US"/>
        </w:rPr>
        <w:t xml:space="preserve">autorizată </w:t>
      </w:r>
      <w:r w:rsidR="00321232" w:rsidRPr="004C75D7">
        <w:rPr>
          <w:rFonts w:ascii="Times New Roman" w:hAnsi="Times New Roman" w:cs="Times New Roman"/>
          <w:color w:val="auto"/>
          <w:sz w:val="22"/>
          <w:szCs w:val="22"/>
          <w:lang w:eastAsia="en-US"/>
        </w:rPr>
        <w:t>este m</w:t>
      </w:r>
      <w:r w:rsidR="00745D86" w:rsidRPr="004C75D7">
        <w:rPr>
          <w:rFonts w:ascii="Times New Roman" w:hAnsi="Times New Roman" w:cs="Times New Roman"/>
          <w:color w:val="auto"/>
          <w:sz w:val="22"/>
          <w:szCs w:val="22"/>
          <w:lang w:eastAsia="en-US"/>
        </w:rPr>
        <w:t>ai mică decât valoarea prevazută î</w:t>
      </w:r>
      <w:r w:rsidR="00321232" w:rsidRPr="004C75D7">
        <w:rPr>
          <w:rFonts w:ascii="Times New Roman" w:hAnsi="Times New Roman" w:cs="Times New Roman"/>
          <w:color w:val="auto"/>
          <w:sz w:val="22"/>
          <w:szCs w:val="22"/>
          <w:lang w:eastAsia="en-US"/>
        </w:rPr>
        <w:t>n coloana 2</w:t>
      </w:r>
      <w:r w:rsidR="00ED4526" w:rsidRPr="004C75D7">
        <w:rPr>
          <w:rFonts w:ascii="Times New Roman" w:hAnsi="Times New Roman" w:cs="Times New Roman"/>
          <w:color w:val="auto"/>
          <w:sz w:val="22"/>
          <w:szCs w:val="22"/>
          <w:lang w:eastAsia="en-US"/>
        </w:rPr>
        <w:t>/5, după</w:t>
      </w:r>
      <w:r w:rsidR="00150E82" w:rsidRPr="004C75D7">
        <w:rPr>
          <w:rFonts w:ascii="Times New Roman" w:hAnsi="Times New Roman" w:cs="Times New Roman"/>
          <w:color w:val="auto"/>
          <w:sz w:val="22"/>
          <w:szCs w:val="22"/>
          <w:lang w:eastAsia="en-US"/>
        </w:rPr>
        <w:t xml:space="preserve"> caz,</w:t>
      </w:r>
      <w:r w:rsidR="00321232" w:rsidRPr="004C75D7">
        <w:rPr>
          <w:rFonts w:ascii="Times New Roman" w:hAnsi="Times New Roman" w:cs="Times New Roman"/>
          <w:color w:val="auto"/>
          <w:sz w:val="22"/>
          <w:szCs w:val="22"/>
          <w:lang w:eastAsia="en-US"/>
        </w:rPr>
        <w:t xml:space="preserve"> din </w:t>
      </w:r>
      <w:r w:rsidRPr="004C75D7">
        <w:rPr>
          <w:rFonts w:ascii="Times New Roman" w:hAnsi="Times New Roman" w:cs="Times New Roman"/>
          <w:color w:val="auto"/>
          <w:sz w:val="22"/>
          <w:szCs w:val="22"/>
          <w:lang w:eastAsia="en-US"/>
        </w:rPr>
        <w:t xml:space="preserve">tabelul de mai sus, </w:t>
      </w:r>
      <w:r w:rsidR="00745D86" w:rsidRPr="004C75D7">
        <w:rPr>
          <w:rFonts w:ascii="Times New Roman" w:hAnsi="Times New Roman" w:cs="Times New Roman"/>
          <w:color w:val="auto"/>
          <w:sz w:val="22"/>
          <w:szCs w:val="22"/>
          <w:lang w:eastAsia="en-US"/>
        </w:rPr>
        <w:t>finanțarea nerambursabilă prevăzută</w:t>
      </w:r>
      <w:r w:rsidR="00605017" w:rsidRPr="004C75D7">
        <w:rPr>
          <w:rFonts w:ascii="Times New Roman" w:hAnsi="Times New Roman" w:cs="Times New Roman"/>
          <w:color w:val="auto"/>
          <w:sz w:val="22"/>
          <w:szCs w:val="22"/>
          <w:lang w:eastAsia="en-US"/>
        </w:rPr>
        <w:t xml:space="preserve"> la aliniatul (2) </w:t>
      </w:r>
      <w:r w:rsidR="00321232" w:rsidRPr="004C75D7">
        <w:rPr>
          <w:rFonts w:ascii="Times New Roman" w:hAnsi="Times New Roman" w:cs="Times New Roman"/>
          <w:color w:val="auto"/>
          <w:sz w:val="22"/>
          <w:szCs w:val="22"/>
          <w:lang w:eastAsia="en-US"/>
        </w:rPr>
        <w:t xml:space="preserve">se va reduce corespunzător. </w:t>
      </w:r>
    </w:p>
    <w:p w14:paraId="004399AF" w14:textId="77777777" w:rsidR="00321232" w:rsidRPr="004C75D7" w:rsidRDefault="00321232" w:rsidP="00321232">
      <w:pPr>
        <w:jc w:val="both"/>
        <w:rPr>
          <w:sz w:val="22"/>
          <w:szCs w:val="22"/>
        </w:rPr>
      </w:pPr>
    </w:p>
    <w:p w14:paraId="3C6B75EA" w14:textId="77777777" w:rsidR="00321232" w:rsidRPr="004C75D7" w:rsidRDefault="00321232" w:rsidP="00321232">
      <w:pPr>
        <w:pStyle w:val="Heading2"/>
        <w:rPr>
          <w:sz w:val="22"/>
          <w:szCs w:val="22"/>
          <w:lang w:val="ro-RO"/>
        </w:rPr>
      </w:pPr>
      <w:bookmarkStart w:id="19" w:name="_Toc424285800"/>
      <w:r w:rsidRPr="004C75D7">
        <w:rPr>
          <w:sz w:val="22"/>
          <w:szCs w:val="22"/>
          <w:lang w:val="ro-RO"/>
        </w:rPr>
        <w:t>Articolul 4 – Eligibilitatea cheltuielilor</w:t>
      </w:r>
      <w:bookmarkEnd w:id="19"/>
    </w:p>
    <w:p w14:paraId="0197535A" w14:textId="77777777" w:rsidR="00321232" w:rsidRPr="004C75D7" w:rsidRDefault="00321232" w:rsidP="00321232">
      <w:pPr>
        <w:rPr>
          <w:sz w:val="22"/>
          <w:szCs w:val="22"/>
        </w:rPr>
      </w:pPr>
    </w:p>
    <w:p w14:paraId="25654E2E" w14:textId="77777777" w:rsidR="00321232" w:rsidRPr="004C75D7" w:rsidRDefault="00321232" w:rsidP="009B611F">
      <w:pPr>
        <w:pStyle w:val="Head2-Alin"/>
        <w:numPr>
          <w:ilvl w:val="0"/>
          <w:numId w:val="13"/>
        </w:numPr>
        <w:tabs>
          <w:tab w:val="clear" w:pos="2880"/>
          <w:tab w:val="right" w:pos="9000"/>
        </w:tabs>
        <w:spacing w:before="0" w:after="0" w:line="276" w:lineRule="auto"/>
        <w:ind w:left="426" w:hanging="426"/>
        <w:rPr>
          <w:rFonts w:ascii="Times New Roman" w:hAnsi="Times New Roman"/>
          <w:sz w:val="22"/>
          <w:szCs w:val="22"/>
        </w:rPr>
      </w:pPr>
      <w:r w:rsidRPr="004C75D7">
        <w:rPr>
          <w:rFonts w:ascii="Times New Roman" w:hAnsi="Times New Roman"/>
          <w:sz w:val="22"/>
          <w:szCs w:val="22"/>
        </w:rPr>
        <w:t xml:space="preserve">Cheltuielile sunt considerate eligibile dacă sunt în conformitate cu : </w:t>
      </w:r>
    </w:p>
    <w:p w14:paraId="3A75142D" w14:textId="55CB4B00" w:rsidR="00321232" w:rsidRPr="004C75D7" w:rsidRDefault="00975EEC" w:rsidP="009B611F">
      <w:pPr>
        <w:pStyle w:val="BodyText"/>
        <w:numPr>
          <w:ilvl w:val="0"/>
          <w:numId w:val="27"/>
        </w:numPr>
        <w:suppressAutoHyphens/>
        <w:spacing w:line="276" w:lineRule="auto"/>
        <w:ind w:left="851"/>
        <w:contextualSpacing/>
        <w:rPr>
          <w:szCs w:val="22"/>
        </w:rPr>
      </w:pPr>
      <w:r w:rsidRPr="004C75D7">
        <w:rPr>
          <w:szCs w:val="22"/>
        </w:rPr>
        <w:t xml:space="preserve">Legislația națională și europeană </w:t>
      </w:r>
      <w:r w:rsidR="009C23DF" w:rsidRPr="004C75D7">
        <w:rPr>
          <w:szCs w:val="22"/>
        </w:rPr>
        <w:t xml:space="preserve">aplicabila. </w:t>
      </w:r>
    </w:p>
    <w:p w14:paraId="5C77BA92" w14:textId="783D556B" w:rsidR="00EF262E" w:rsidRPr="004C75D7" w:rsidRDefault="00EF262E" w:rsidP="009B611F">
      <w:pPr>
        <w:pStyle w:val="BodyText"/>
        <w:numPr>
          <w:ilvl w:val="0"/>
          <w:numId w:val="27"/>
        </w:numPr>
        <w:suppressAutoHyphens/>
        <w:spacing w:line="276" w:lineRule="auto"/>
        <w:ind w:left="851"/>
        <w:contextualSpacing/>
        <w:rPr>
          <w:szCs w:val="22"/>
        </w:rPr>
      </w:pPr>
      <w:r w:rsidRPr="004C75D7">
        <w:rPr>
          <w:szCs w:val="22"/>
        </w:rPr>
        <w:t>Ghidul Solicitantului</w:t>
      </w:r>
    </w:p>
    <w:p w14:paraId="765A52C2" w14:textId="1F63EC54" w:rsidR="009B2295" w:rsidRPr="004C75D7" w:rsidRDefault="00A71C96" w:rsidP="009B611F">
      <w:pPr>
        <w:pStyle w:val="BodyText"/>
        <w:numPr>
          <w:ilvl w:val="0"/>
          <w:numId w:val="27"/>
        </w:numPr>
        <w:suppressAutoHyphens/>
        <w:spacing w:line="276" w:lineRule="auto"/>
        <w:ind w:left="851"/>
        <w:contextualSpacing/>
        <w:rPr>
          <w:szCs w:val="22"/>
        </w:rPr>
      </w:pPr>
      <w:r w:rsidRPr="004C75D7">
        <w:rPr>
          <w:szCs w:val="22"/>
        </w:rPr>
        <w:t>Secțiunea</w:t>
      </w:r>
      <w:r w:rsidR="00974BC3" w:rsidRPr="004C75D7">
        <w:rPr>
          <w:szCs w:val="22"/>
        </w:rPr>
        <w:t xml:space="preserve"> </w:t>
      </w:r>
      <w:r w:rsidRPr="004C75D7">
        <w:rPr>
          <w:szCs w:val="22"/>
        </w:rPr>
        <w:t>”</w:t>
      </w:r>
      <w:r w:rsidR="00974BC3" w:rsidRPr="004C75D7">
        <w:rPr>
          <w:szCs w:val="22"/>
        </w:rPr>
        <w:t>Condiții de rambursare și plată a</w:t>
      </w:r>
      <w:r w:rsidR="00321232" w:rsidRPr="004C75D7">
        <w:rPr>
          <w:szCs w:val="22"/>
        </w:rPr>
        <w:t xml:space="preserve"> cheltuielilor</w:t>
      </w:r>
      <w:r w:rsidRPr="004C75D7">
        <w:rPr>
          <w:szCs w:val="22"/>
        </w:rPr>
        <w:t>” din Anexa 1 – Condiții Specifice</w:t>
      </w:r>
    </w:p>
    <w:p w14:paraId="0D78277F" w14:textId="660C34D4" w:rsidR="00321232" w:rsidRPr="004C75D7" w:rsidRDefault="00321232" w:rsidP="009B611F">
      <w:pPr>
        <w:pStyle w:val="Head2-Alin"/>
        <w:numPr>
          <w:ilvl w:val="0"/>
          <w:numId w:val="13"/>
        </w:numPr>
        <w:tabs>
          <w:tab w:val="clear" w:pos="2880"/>
          <w:tab w:val="left" w:pos="0"/>
          <w:tab w:val="right" w:pos="9000"/>
        </w:tabs>
        <w:spacing w:before="0" w:after="0" w:line="276" w:lineRule="auto"/>
        <w:ind w:left="426" w:hanging="426"/>
        <w:rPr>
          <w:rFonts w:ascii="Times New Roman" w:hAnsi="Times New Roman"/>
          <w:sz w:val="22"/>
          <w:szCs w:val="22"/>
        </w:rPr>
      </w:pPr>
      <w:r w:rsidRPr="004C75D7">
        <w:rPr>
          <w:rFonts w:ascii="Times New Roman" w:hAnsi="Times New Roman"/>
          <w:sz w:val="22"/>
          <w:szCs w:val="22"/>
        </w:rPr>
        <w:t>Cheltuielile aferente prezentului Proiect sunt eligibile cu condiţia ca acestea</w:t>
      </w:r>
      <w:r w:rsidR="007C2A06" w:rsidRPr="004C75D7">
        <w:rPr>
          <w:rFonts w:ascii="Times New Roman" w:hAnsi="Times New Roman"/>
          <w:sz w:val="22"/>
          <w:szCs w:val="22"/>
        </w:rPr>
        <w:t xml:space="preserve"> să fie cuprinse în Cererea de F</w:t>
      </w:r>
      <w:r w:rsidRPr="004C75D7">
        <w:rPr>
          <w:rFonts w:ascii="Times New Roman" w:hAnsi="Times New Roman"/>
          <w:sz w:val="22"/>
          <w:szCs w:val="22"/>
        </w:rPr>
        <w:t>inantare şi să fie efectuate</w:t>
      </w:r>
      <w:r w:rsidR="001A2856" w:rsidRPr="004C75D7">
        <w:rPr>
          <w:rFonts w:ascii="Times New Roman" w:hAnsi="Times New Roman"/>
          <w:sz w:val="22"/>
          <w:szCs w:val="22"/>
        </w:rPr>
        <w:t xml:space="preserve"> </w:t>
      </w:r>
      <w:r w:rsidR="009B2295" w:rsidRPr="004C75D7">
        <w:rPr>
          <w:rFonts w:ascii="Times New Roman" w:hAnsi="Times New Roman"/>
          <w:sz w:val="22"/>
          <w:szCs w:val="22"/>
        </w:rPr>
        <w:t xml:space="preserve">în </w:t>
      </w:r>
      <w:r w:rsidRPr="004C75D7">
        <w:rPr>
          <w:rFonts w:ascii="Times New Roman" w:hAnsi="Times New Roman"/>
          <w:sz w:val="22"/>
          <w:szCs w:val="22"/>
        </w:rPr>
        <w:t xml:space="preserve"> termenii şi </w:t>
      </w:r>
      <w:r w:rsidR="007C2A06" w:rsidRPr="004C75D7">
        <w:rPr>
          <w:rFonts w:ascii="Times New Roman" w:hAnsi="Times New Roman"/>
          <w:sz w:val="22"/>
          <w:szCs w:val="22"/>
        </w:rPr>
        <w:t>condiţiile prezentului Contract de Finanțare.</w:t>
      </w:r>
    </w:p>
    <w:p w14:paraId="558FE809" w14:textId="77777777" w:rsidR="00321232" w:rsidRPr="004C75D7" w:rsidRDefault="00321232" w:rsidP="00321232">
      <w:pPr>
        <w:pStyle w:val="Head2-Alin"/>
        <w:numPr>
          <w:ilvl w:val="0"/>
          <w:numId w:val="0"/>
        </w:numPr>
        <w:tabs>
          <w:tab w:val="num" w:pos="900"/>
          <w:tab w:val="right" w:pos="9000"/>
        </w:tabs>
        <w:spacing w:before="0" w:after="0"/>
        <w:ind w:left="630"/>
        <w:rPr>
          <w:rFonts w:ascii="Times New Roman" w:hAnsi="Times New Roman"/>
          <w:sz w:val="22"/>
          <w:szCs w:val="22"/>
        </w:rPr>
      </w:pPr>
    </w:p>
    <w:p w14:paraId="0CC58441" w14:textId="77777777" w:rsidR="00321232" w:rsidRPr="004C75D7" w:rsidRDefault="00321232" w:rsidP="00321232">
      <w:pPr>
        <w:pStyle w:val="Heading2"/>
        <w:rPr>
          <w:sz w:val="22"/>
          <w:szCs w:val="22"/>
          <w:lang w:val="ro-RO"/>
        </w:rPr>
      </w:pPr>
      <w:r w:rsidRPr="004C75D7">
        <w:rPr>
          <w:sz w:val="22"/>
          <w:szCs w:val="22"/>
          <w:lang w:val="ro-RO"/>
        </w:rPr>
        <w:t>Articolul 5 - Acordarea si recuperarea prefinanțării</w:t>
      </w:r>
    </w:p>
    <w:p w14:paraId="106F6312" w14:textId="77777777" w:rsidR="00321232" w:rsidRPr="004C75D7" w:rsidRDefault="00321232" w:rsidP="00321232">
      <w:pPr>
        <w:rPr>
          <w:sz w:val="22"/>
          <w:szCs w:val="22"/>
        </w:rPr>
      </w:pPr>
    </w:p>
    <w:p w14:paraId="1C385886" w14:textId="2129938E" w:rsidR="00321232" w:rsidRPr="004C75D7" w:rsidRDefault="00321232" w:rsidP="009B611F">
      <w:pPr>
        <w:pStyle w:val="Head5-Subsect"/>
        <w:numPr>
          <w:ilvl w:val="0"/>
          <w:numId w:val="14"/>
        </w:numPr>
        <w:tabs>
          <w:tab w:val="clear" w:pos="502"/>
          <w:tab w:val="clear" w:pos="1080"/>
          <w:tab w:val="clear" w:pos="2880"/>
          <w:tab w:val="right" w:pos="9000"/>
        </w:tabs>
        <w:spacing w:before="0" w:after="0" w:line="276" w:lineRule="auto"/>
        <w:ind w:left="426" w:hanging="426"/>
        <w:rPr>
          <w:rFonts w:ascii="Times New Roman" w:hAnsi="Times New Roman"/>
          <w:b w:val="0"/>
          <w:bCs w:val="0"/>
          <w:sz w:val="22"/>
          <w:szCs w:val="22"/>
        </w:rPr>
      </w:pPr>
      <w:r w:rsidRPr="004C75D7">
        <w:rPr>
          <w:rFonts w:ascii="Times New Roman" w:hAnsi="Times New Roman"/>
          <w:b w:val="0"/>
          <w:bCs w:val="0"/>
          <w:sz w:val="22"/>
          <w:szCs w:val="22"/>
        </w:rPr>
        <w:t xml:space="preserve">Beneficiarul </w:t>
      </w:r>
      <w:r w:rsidR="00634363" w:rsidRPr="004C75D7">
        <w:rPr>
          <w:rFonts w:ascii="Times New Roman" w:hAnsi="Times New Roman"/>
          <w:b w:val="0"/>
          <w:bCs w:val="0"/>
          <w:sz w:val="22"/>
          <w:szCs w:val="22"/>
        </w:rPr>
        <w:t>are dreptul de a primi prefinanțare în condițiile legislaț</w:t>
      </w:r>
      <w:r w:rsidRPr="004C75D7">
        <w:rPr>
          <w:rFonts w:ascii="Times New Roman" w:hAnsi="Times New Roman"/>
          <w:b w:val="0"/>
          <w:bCs w:val="0"/>
          <w:sz w:val="22"/>
          <w:szCs w:val="22"/>
        </w:rPr>
        <w:t>iei</w:t>
      </w:r>
      <w:r w:rsidR="00634363" w:rsidRPr="004C75D7">
        <w:rPr>
          <w:rFonts w:ascii="Times New Roman" w:hAnsi="Times New Roman"/>
          <w:b w:val="0"/>
          <w:bCs w:val="0"/>
          <w:sz w:val="22"/>
          <w:szCs w:val="22"/>
        </w:rPr>
        <w:t xml:space="preserve"> î</w:t>
      </w:r>
      <w:r w:rsidR="00184330" w:rsidRPr="004C75D7">
        <w:rPr>
          <w:rFonts w:ascii="Times New Roman" w:hAnsi="Times New Roman"/>
          <w:b w:val="0"/>
          <w:bCs w:val="0"/>
          <w:sz w:val="22"/>
          <w:szCs w:val="22"/>
        </w:rPr>
        <w:t xml:space="preserve">n vigoare, </w:t>
      </w:r>
      <w:r w:rsidR="00F02D65" w:rsidRPr="004C75D7">
        <w:rPr>
          <w:rFonts w:ascii="Times New Roman" w:hAnsi="Times New Roman"/>
          <w:b w:val="0"/>
          <w:bCs w:val="0"/>
          <w:sz w:val="22"/>
          <w:szCs w:val="22"/>
        </w:rPr>
        <w:t>conform Secțiunii</w:t>
      </w:r>
      <w:r w:rsidR="00634363" w:rsidRPr="004C75D7">
        <w:rPr>
          <w:rFonts w:ascii="Times New Roman" w:hAnsi="Times New Roman"/>
          <w:b w:val="0"/>
          <w:bCs w:val="0"/>
          <w:sz w:val="22"/>
          <w:szCs w:val="22"/>
        </w:rPr>
        <w:t xml:space="preserve"> </w:t>
      </w:r>
      <w:r w:rsidR="00F02D65" w:rsidRPr="004C75D7">
        <w:rPr>
          <w:rFonts w:ascii="Times New Roman" w:hAnsi="Times New Roman"/>
          <w:b w:val="0"/>
          <w:bCs w:val="0"/>
          <w:sz w:val="22"/>
          <w:szCs w:val="22"/>
        </w:rPr>
        <w:t>”</w:t>
      </w:r>
      <w:r w:rsidR="00634363" w:rsidRPr="004C75D7">
        <w:rPr>
          <w:rFonts w:ascii="Times New Roman" w:hAnsi="Times New Roman"/>
          <w:b w:val="0"/>
          <w:bCs w:val="0"/>
          <w:sz w:val="22"/>
          <w:szCs w:val="22"/>
        </w:rPr>
        <w:t>Acordarea și recuperarea prefinanță</w:t>
      </w:r>
      <w:r w:rsidR="003A236B" w:rsidRPr="004C75D7">
        <w:rPr>
          <w:rFonts w:ascii="Times New Roman" w:hAnsi="Times New Roman"/>
          <w:b w:val="0"/>
          <w:bCs w:val="0"/>
          <w:sz w:val="22"/>
          <w:szCs w:val="22"/>
        </w:rPr>
        <w:t>rii</w:t>
      </w:r>
      <w:r w:rsidR="00F02D65" w:rsidRPr="004C75D7">
        <w:rPr>
          <w:rFonts w:ascii="Times New Roman" w:hAnsi="Times New Roman"/>
          <w:b w:val="0"/>
          <w:bCs w:val="0"/>
          <w:sz w:val="22"/>
          <w:szCs w:val="22"/>
        </w:rPr>
        <w:t>” din Anexa 1 – Condiții Specifice,</w:t>
      </w:r>
      <w:r w:rsidR="003A236B" w:rsidRPr="004C75D7">
        <w:rPr>
          <w:rFonts w:ascii="Times New Roman" w:hAnsi="Times New Roman"/>
          <w:b w:val="0"/>
          <w:bCs w:val="0"/>
          <w:sz w:val="22"/>
          <w:szCs w:val="22"/>
        </w:rPr>
        <w:t xml:space="preserve"> </w:t>
      </w:r>
      <w:r w:rsidR="00745D86" w:rsidRPr="004C75D7">
        <w:rPr>
          <w:rFonts w:ascii="Times New Roman" w:hAnsi="Times New Roman"/>
          <w:b w:val="0"/>
          <w:bCs w:val="0"/>
          <w:sz w:val="22"/>
          <w:szCs w:val="22"/>
        </w:rPr>
        <w:t>după</w:t>
      </w:r>
      <w:r w:rsidR="00F02D65" w:rsidRPr="004C75D7">
        <w:rPr>
          <w:rFonts w:ascii="Times New Roman" w:hAnsi="Times New Roman"/>
          <w:b w:val="0"/>
          <w:bCs w:val="0"/>
          <w:sz w:val="22"/>
          <w:szCs w:val="22"/>
        </w:rPr>
        <w:t xml:space="preserve"> caz</w:t>
      </w:r>
      <w:r w:rsidR="003A236B" w:rsidRPr="004C75D7">
        <w:rPr>
          <w:rFonts w:ascii="Times New Roman" w:hAnsi="Times New Roman"/>
          <w:b w:val="0"/>
          <w:bCs w:val="0"/>
          <w:sz w:val="22"/>
          <w:szCs w:val="22"/>
        </w:rPr>
        <w:t>.</w:t>
      </w:r>
    </w:p>
    <w:p w14:paraId="38A8BBE3" w14:textId="77777777" w:rsidR="00321232" w:rsidRPr="004C75D7" w:rsidRDefault="00321232" w:rsidP="00321232">
      <w:pPr>
        <w:pStyle w:val="Head2-Alin"/>
        <w:numPr>
          <w:ilvl w:val="0"/>
          <w:numId w:val="0"/>
        </w:numPr>
        <w:spacing w:before="0" w:after="0"/>
        <w:ind w:left="1637" w:hanging="360"/>
        <w:rPr>
          <w:rFonts w:ascii="Times New Roman" w:hAnsi="Times New Roman"/>
          <w:sz w:val="22"/>
          <w:szCs w:val="22"/>
        </w:rPr>
      </w:pPr>
    </w:p>
    <w:p w14:paraId="3C3CB793" w14:textId="77777777" w:rsidR="00321232" w:rsidRPr="004C75D7" w:rsidRDefault="00321232" w:rsidP="00321232">
      <w:pPr>
        <w:pStyle w:val="Heading2"/>
        <w:rPr>
          <w:sz w:val="22"/>
          <w:szCs w:val="22"/>
          <w:lang w:val="ro-RO"/>
        </w:rPr>
      </w:pPr>
      <w:bookmarkStart w:id="20" w:name="_Toc424285801"/>
      <w:r w:rsidRPr="004C75D7">
        <w:rPr>
          <w:sz w:val="22"/>
          <w:szCs w:val="22"/>
          <w:lang w:val="ro-RO"/>
        </w:rPr>
        <w:t>Articolul 6 – Rambursarea / plata cheltuielilor</w:t>
      </w:r>
      <w:bookmarkEnd w:id="20"/>
    </w:p>
    <w:p w14:paraId="005B6084" w14:textId="77777777" w:rsidR="00321232" w:rsidRPr="004C75D7" w:rsidRDefault="00321232" w:rsidP="00321232">
      <w:pPr>
        <w:pStyle w:val="Head5-Subsect"/>
        <w:numPr>
          <w:ilvl w:val="0"/>
          <w:numId w:val="0"/>
        </w:numPr>
        <w:tabs>
          <w:tab w:val="num" w:pos="2160"/>
          <w:tab w:val="right" w:pos="9000"/>
        </w:tabs>
        <w:spacing w:before="0" w:after="0" w:line="276" w:lineRule="auto"/>
        <w:rPr>
          <w:rFonts w:ascii="Times New Roman" w:hAnsi="Times New Roman"/>
          <w:b w:val="0"/>
          <w:bCs w:val="0"/>
          <w:sz w:val="22"/>
          <w:szCs w:val="22"/>
        </w:rPr>
      </w:pPr>
      <w:r w:rsidRPr="004C75D7">
        <w:rPr>
          <w:rFonts w:ascii="Times New Roman" w:hAnsi="Times New Roman"/>
          <w:b w:val="0"/>
          <w:bCs w:val="0"/>
          <w:sz w:val="22"/>
          <w:szCs w:val="22"/>
        </w:rPr>
        <w:tab/>
      </w:r>
    </w:p>
    <w:p w14:paraId="4C9260D3" w14:textId="455F446B" w:rsidR="00321232" w:rsidRPr="004C75D7" w:rsidRDefault="00321232" w:rsidP="009B611F">
      <w:pPr>
        <w:pStyle w:val="Head2-Alin"/>
        <w:numPr>
          <w:ilvl w:val="0"/>
          <w:numId w:val="8"/>
        </w:numPr>
        <w:tabs>
          <w:tab w:val="clear" w:pos="2880"/>
        </w:tabs>
        <w:suppressAutoHyphens/>
        <w:spacing w:before="0" w:after="0" w:line="276" w:lineRule="auto"/>
        <w:ind w:left="426" w:hanging="426"/>
        <w:contextualSpacing/>
        <w:rPr>
          <w:rFonts w:ascii="Times New Roman" w:hAnsi="Times New Roman"/>
          <w:sz w:val="22"/>
          <w:szCs w:val="22"/>
        </w:rPr>
      </w:pPr>
      <w:r w:rsidRPr="004C75D7">
        <w:rPr>
          <w:rFonts w:ascii="Times New Roman" w:hAnsi="Times New Roman"/>
          <w:sz w:val="22"/>
          <w:szCs w:val="22"/>
        </w:rPr>
        <w:t>Rambursarea sau plata se va realiza de către AM</w:t>
      </w:r>
      <w:r w:rsidR="00386948" w:rsidRPr="004C75D7">
        <w:rPr>
          <w:rFonts w:ascii="Times New Roman" w:hAnsi="Times New Roman"/>
          <w:sz w:val="22"/>
          <w:szCs w:val="22"/>
        </w:rPr>
        <w:t xml:space="preserve"> după</w:t>
      </w:r>
      <w:r w:rsidR="0075380F" w:rsidRPr="004C75D7">
        <w:rPr>
          <w:rFonts w:ascii="Times New Roman" w:hAnsi="Times New Roman"/>
          <w:sz w:val="22"/>
          <w:szCs w:val="22"/>
        </w:rPr>
        <w:t xml:space="preserve"> caz </w:t>
      </w:r>
      <w:r w:rsidRPr="004C75D7">
        <w:rPr>
          <w:rFonts w:ascii="Times New Roman" w:hAnsi="Times New Roman"/>
          <w:sz w:val="22"/>
          <w:szCs w:val="22"/>
        </w:rPr>
        <w:t xml:space="preserve">OI în conformitate cu </w:t>
      </w:r>
      <w:r w:rsidR="00F02D65" w:rsidRPr="004C75D7">
        <w:rPr>
          <w:rFonts w:ascii="Times New Roman" w:hAnsi="Times New Roman"/>
          <w:sz w:val="22"/>
          <w:szCs w:val="22"/>
        </w:rPr>
        <w:t>Secțiunea</w:t>
      </w:r>
      <w:r w:rsidR="00386948" w:rsidRPr="004C75D7">
        <w:rPr>
          <w:rFonts w:ascii="Times New Roman" w:hAnsi="Times New Roman"/>
          <w:sz w:val="22"/>
          <w:szCs w:val="22"/>
        </w:rPr>
        <w:t xml:space="preserve"> </w:t>
      </w:r>
      <w:r w:rsidR="00F02D65" w:rsidRPr="004C75D7">
        <w:rPr>
          <w:rFonts w:ascii="Times New Roman" w:hAnsi="Times New Roman"/>
          <w:sz w:val="22"/>
          <w:szCs w:val="22"/>
        </w:rPr>
        <w:t>”</w:t>
      </w:r>
      <w:r w:rsidR="00386948" w:rsidRPr="004C75D7">
        <w:rPr>
          <w:rFonts w:ascii="Times New Roman" w:hAnsi="Times New Roman"/>
          <w:sz w:val="22"/>
          <w:szCs w:val="22"/>
        </w:rPr>
        <w:t>Condiții de rambursare</w:t>
      </w:r>
      <w:r w:rsidRPr="004C75D7">
        <w:rPr>
          <w:rFonts w:ascii="Times New Roman" w:hAnsi="Times New Roman"/>
          <w:sz w:val="22"/>
          <w:szCs w:val="22"/>
        </w:rPr>
        <w:t xml:space="preserve"> şi plata ch</w:t>
      </w:r>
      <w:r w:rsidR="00974BC3" w:rsidRPr="004C75D7">
        <w:rPr>
          <w:rFonts w:ascii="Times New Roman" w:hAnsi="Times New Roman"/>
          <w:sz w:val="22"/>
          <w:szCs w:val="22"/>
        </w:rPr>
        <w:t>eltuielilor</w:t>
      </w:r>
      <w:r w:rsidR="00F02D65" w:rsidRPr="004C75D7">
        <w:rPr>
          <w:rFonts w:ascii="Times New Roman" w:hAnsi="Times New Roman"/>
          <w:sz w:val="22"/>
          <w:szCs w:val="22"/>
        </w:rPr>
        <w:t>”</w:t>
      </w:r>
      <w:r w:rsidR="00F02D65" w:rsidRPr="004C75D7">
        <w:rPr>
          <w:rFonts w:ascii="Times New Roman" w:hAnsi="Times New Roman"/>
        </w:rPr>
        <w:t xml:space="preserve"> din </w:t>
      </w:r>
      <w:r w:rsidR="00F02D65" w:rsidRPr="004C75D7">
        <w:rPr>
          <w:rFonts w:ascii="Times New Roman" w:hAnsi="Times New Roman"/>
          <w:sz w:val="22"/>
          <w:szCs w:val="22"/>
        </w:rPr>
        <w:t>Anexa 1 – Condiții Specifice</w:t>
      </w:r>
      <w:r w:rsidR="00974BC3" w:rsidRPr="004C75D7">
        <w:rPr>
          <w:rFonts w:ascii="Times New Roman" w:hAnsi="Times New Roman"/>
          <w:sz w:val="22"/>
          <w:szCs w:val="22"/>
        </w:rPr>
        <w:t>, pe baza cererilor B</w:t>
      </w:r>
      <w:r w:rsidRPr="004C75D7">
        <w:rPr>
          <w:rFonts w:ascii="Times New Roman" w:hAnsi="Times New Roman"/>
          <w:sz w:val="22"/>
          <w:szCs w:val="22"/>
        </w:rPr>
        <w:t>eneficiarului înaintate la AM/OI.</w:t>
      </w:r>
    </w:p>
    <w:p w14:paraId="26995353" w14:textId="3A2B370B" w:rsidR="00321232" w:rsidRPr="004C75D7" w:rsidRDefault="003A236B" w:rsidP="009B611F">
      <w:pPr>
        <w:pStyle w:val="Head2-Alin"/>
        <w:numPr>
          <w:ilvl w:val="0"/>
          <w:numId w:val="8"/>
        </w:numPr>
        <w:tabs>
          <w:tab w:val="left" w:pos="426"/>
        </w:tabs>
        <w:suppressAutoHyphens/>
        <w:spacing w:before="0" w:after="0" w:line="276" w:lineRule="auto"/>
        <w:ind w:left="426" w:hanging="426"/>
        <w:contextualSpacing/>
        <w:rPr>
          <w:rFonts w:ascii="Times New Roman" w:hAnsi="Times New Roman"/>
          <w:sz w:val="22"/>
          <w:szCs w:val="22"/>
        </w:rPr>
      </w:pPr>
      <w:r w:rsidRPr="004C75D7">
        <w:rPr>
          <w:rFonts w:ascii="Times New Roman" w:hAnsi="Times New Roman"/>
          <w:sz w:val="22"/>
          <w:szCs w:val="22"/>
        </w:rPr>
        <w:t>În termen de maximum 20</w:t>
      </w:r>
      <w:r w:rsidR="00147FD3" w:rsidRPr="004C75D7">
        <w:rPr>
          <w:rFonts w:ascii="Times New Roman" w:hAnsi="Times New Roman"/>
          <w:sz w:val="22"/>
          <w:szCs w:val="22"/>
        </w:rPr>
        <w:t xml:space="preserve"> </w:t>
      </w:r>
      <w:r w:rsidR="00321232" w:rsidRPr="004C75D7">
        <w:rPr>
          <w:rFonts w:ascii="Times New Roman" w:hAnsi="Times New Roman"/>
          <w:sz w:val="22"/>
          <w:szCs w:val="22"/>
        </w:rPr>
        <w:t>de zile lucrătoare de la data depunerii de către Beneficiar</w:t>
      </w:r>
      <w:r w:rsidR="00365206" w:rsidRPr="004C75D7">
        <w:rPr>
          <w:rFonts w:ascii="Times New Roman" w:hAnsi="Times New Roman"/>
          <w:sz w:val="22"/>
          <w:szCs w:val="22"/>
        </w:rPr>
        <w:t xml:space="preserve"> a cererilor de rambursare/plată</w:t>
      </w:r>
      <w:r w:rsidR="00321232" w:rsidRPr="004C75D7">
        <w:rPr>
          <w:rFonts w:ascii="Times New Roman" w:hAnsi="Times New Roman"/>
          <w:sz w:val="22"/>
          <w:szCs w:val="22"/>
        </w:rPr>
        <w:t xml:space="preserve"> însoţite de documentele justificative prevazute în </w:t>
      </w:r>
      <w:r w:rsidR="0017746B" w:rsidRPr="004C75D7">
        <w:rPr>
          <w:rFonts w:ascii="Times New Roman" w:hAnsi="Times New Roman"/>
          <w:sz w:val="22"/>
          <w:szCs w:val="22"/>
        </w:rPr>
        <w:t>Secțiunea</w:t>
      </w:r>
      <w:r w:rsidR="00386948" w:rsidRPr="004C75D7">
        <w:rPr>
          <w:rFonts w:ascii="Times New Roman" w:hAnsi="Times New Roman"/>
          <w:sz w:val="22"/>
          <w:szCs w:val="22"/>
        </w:rPr>
        <w:t xml:space="preserve"> </w:t>
      </w:r>
      <w:r w:rsidR="0017746B" w:rsidRPr="004C75D7">
        <w:rPr>
          <w:rFonts w:ascii="Times New Roman" w:hAnsi="Times New Roman"/>
          <w:sz w:val="22"/>
          <w:szCs w:val="22"/>
        </w:rPr>
        <w:t>”</w:t>
      </w:r>
      <w:r w:rsidR="00386948" w:rsidRPr="004C75D7">
        <w:rPr>
          <w:rFonts w:ascii="Times New Roman" w:hAnsi="Times New Roman"/>
          <w:sz w:val="22"/>
          <w:szCs w:val="22"/>
        </w:rPr>
        <w:t>Condiții de rambursare şi plată</w:t>
      </w:r>
      <w:r w:rsidR="0075380F" w:rsidRPr="004C75D7">
        <w:rPr>
          <w:rFonts w:ascii="Times New Roman" w:hAnsi="Times New Roman"/>
          <w:sz w:val="22"/>
          <w:szCs w:val="22"/>
        </w:rPr>
        <w:t xml:space="preserve"> </w:t>
      </w:r>
      <w:r w:rsidR="00524A7D" w:rsidRPr="004C75D7">
        <w:rPr>
          <w:rFonts w:ascii="Times New Roman" w:hAnsi="Times New Roman"/>
          <w:sz w:val="22"/>
          <w:szCs w:val="22"/>
        </w:rPr>
        <w:t xml:space="preserve">a </w:t>
      </w:r>
      <w:r w:rsidR="0075380F" w:rsidRPr="004C75D7">
        <w:rPr>
          <w:rFonts w:ascii="Times New Roman" w:hAnsi="Times New Roman"/>
          <w:sz w:val="22"/>
          <w:szCs w:val="22"/>
        </w:rPr>
        <w:t>cheltuielilor</w:t>
      </w:r>
      <w:r w:rsidR="0017746B" w:rsidRPr="004C75D7">
        <w:rPr>
          <w:rFonts w:ascii="Times New Roman" w:hAnsi="Times New Roman"/>
          <w:sz w:val="22"/>
          <w:szCs w:val="22"/>
        </w:rPr>
        <w:t>” din Anexa 1 – Condiții Specifice</w:t>
      </w:r>
      <w:r w:rsidR="00321232" w:rsidRPr="004C75D7">
        <w:rPr>
          <w:rFonts w:ascii="Times New Roman" w:hAnsi="Times New Roman"/>
          <w:sz w:val="22"/>
          <w:szCs w:val="22"/>
        </w:rPr>
        <w:t>, AM</w:t>
      </w:r>
      <w:r w:rsidR="007B440C" w:rsidRPr="004C75D7">
        <w:rPr>
          <w:rFonts w:ascii="Times New Roman" w:hAnsi="Times New Roman"/>
          <w:sz w:val="22"/>
          <w:szCs w:val="22"/>
        </w:rPr>
        <w:t>,</w:t>
      </w:r>
      <w:r w:rsidR="00386948" w:rsidRPr="004C75D7">
        <w:rPr>
          <w:rFonts w:ascii="Times New Roman" w:hAnsi="Times New Roman"/>
          <w:sz w:val="22"/>
          <w:szCs w:val="22"/>
        </w:rPr>
        <w:t xml:space="preserve"> după</w:t>
      </w:r>
      <w:r w:rsidR="0075380F" w:rsidRPr="004C75D7">
        <w:rPr>
          <w:rFonts w:ascii="Times New Roman" w:hAnsi="Times New Roman"/>
          <w:sz w:val="22"/>
          <w:szCs w:val="22"/>
        </w:rPr>
        <w:t xml:space="preserve"> caz </w:t>
      </w:r>
      <w:r w:rsidR="00321232" w:rsidRPr="004C75D7">
        <w:rPr>
          <w:rFonts w:ascii="Times New Roman" w:hAnsi="Times New Roman"/>
          <w:sz w:val="22"/>
          <w:szCs w:val="22"/>
        </w:rPr>
        <w:t>OI</w:t>
      </w:r>
      <w:r w:rsidR="00386948" w:rsidRPr="004C75D7">
        <w:rPr>
          <w:rFonts w:ascii="Times New Roman" w:hAnsi="Times New Roman"/>
          <w:sz w:val="22"/>
          <w:szCs w:val="22"/>
        </w:rPr>
        <w:t>,</w:t>
      </w:r>
      <w:r w:rsidR="00321232" w:rsidRPr="004C75D7">
        <w:rPr>
          <w:rFonts w:ascii="Times New Roman" w:hAnsi="Times New Roman"/>
          <w:sz w:val="22"/>
          <w:szCs w:val="22"/>
        </w:rPr>
        <w:t xml:space="preserve"> va autoriza cheltuielile eligibile cuprinse </w:t>
      </w:r>
      <w:r w:rsidR="00386948" w:rsidRPr="004C75D7">
        <w:rPr>
          <w:rFonts w:ascii="Times New Roman" w:hAnsi="Times New Roman"/>
          <w:sz w:val="22"/>
          <w:szCs w:val="22"/>
        </w:rPr>
        <w:t>in Cererea de Rambursare/P</w:t>
      </w:r>
      <w:r w:rsidR="00365206" w:rsidRPr="004C75D7">
        <w:rPr>
          <w:rFonts w:ascii="Times New Roman" w:hAnsi="Times New Roman"/>
          <w:sz w:val="22"/>
          <w:szCs w:val="22"/>
        </w:rPr>
        <w:t>lată</w:t>
      </w:r>
      <w:r w:rsidR="00630B4B" w:rsidRPr="004C75D7">
        <w:rPr>
          <w:rFonts w:ascii="Times New Roman" w:hAnsi="Times New Roman"/>
          <w:sz w:val="22"/>
          <w:szCs w:val="22"/>
        </w:rPr>
        <w:t>.</w:t>
      </w:r>
      <w:r w:rsidR="00365206" w:rsidRPr="004C75D7">
        <w:rPr>
          <w:rFonts w:ascii="Times New Roman" w:hAnsi="Times New Roman"/>
          <w:sz w:val="22"/>
          <w:szCs w:val="22"/>
        </w:rPr>
        <w:t xml:space="preserve"> În cazul în care sunt necesare </w:t>
      </w:r>
      <w:r w:rsidR="00365206" w:rsidRPr="004C75D7">
        <w:rPr>
          <w:rFonts w:ascii="Times New Roman" w:hAnsi="Times New Roman"/>
          <w:sz w:val="22"/>
          <w:szCs w:val="22"/>
        </w:rPr>
        <w:lastRenderedPageBreak/>
        <w:t>clarificări, termenul de plată</w:t>
      </w:r>
      <w:r w:rsidR="00321232" w:rsidRPr="004C75D7">
        <w:rPr>
          <w:rFonts w:ascii="Times New Roman" w:hAnsi="Times New Roman"/>
          <w:sz w:val="22"/>
          <w:szCs w:val="22"/>
        </w:rPr>
        <w:t xml:space="preserve"> se </w:t>
      </w:r>
      <w:r w:rsidR="00386948" w:rsidRPr="004C75D7">
        <w:rPr>
          <w:rFonts w:ascii="Times New Roman" w:hAnsi="Times New Roman"/>
          <w:sz w:val="22"/>
          <w:szCs w:val="22"/>
        </w:rPr>
        <w:t>î</w:t>
      </w:r>
      <w:r w:rsidR="0088174A" w:rsidRPr="004C75D7">
        <w:rPr>
          <w:rFonts w:ascii="Times New Roman" w:hAnsi="Times New Roman"/>
          <w:sz w:val="22"/>
          <w:szCs w:val="22"/>
        </w:rPr>
        <w:t xml:space="preserve">ntrerupe </w:t>
      </w:r>
      <w:r w:rsidR="00365206" w:rsidRPr="004C75D7">
        <w:rPr>
          <w:rFonts w:ascii="Times New Roman" w:hAnsi="Times New Roman"/>
          <w:sz w:val="22"/>
          <w:szCs w:val="22"/>
        </w:rPr>
        <w:t>pe perioada clarifică</w:t>
      </w:r>
      <w:r w:rsidR="00321232" w:rsidRPr="004C75D7">
        <w:rPr>
          <w:rFonts w:ascii="Times New Roman" w:hAnsi="Times New Roman"/>
          <w:sz w:val="22"/>
          <w:szCs w:val="22"/>
        </w:rPr>
        <w:t xml:space="preserve">rilor, fără ca durata </w:t>
      </w:r>
      <w:r w:rsidR="001A2856" w:rsidRPr="004C75D7">
        <w:rPr>
          <w:rFonts w:ascii="Times New Roman" w:hAnsi="Times New Roman"/>
          <w:sz w:val="22"/>
          <w:szCs w:val="22"/>
        </w:rPr>
        <w:t xml:space="preserve">cumulată </w:t>
      </w:r>
      <w:r w:rsidR="00365206" w:rsidRPr="004C75D7">
        <w:rPr>
          <w:rFonts w:ascii="Times New Roman" w:hAnsi="Times New Roman"/>
          <w:sz w:val="22"/>
          <w:szCs w:val="22"/>
        </w:rPr>
        <w:t>de î</w:t>
      </w:r>
      <w:r w:rsidR="00321232" w:rsidRPr="004C75D7">
        <w:rPr>
          <w:rFonts w:ascii="Times New Roman" w:hAnsi="Times New Roman"/>
          <w:sz w:val="22"/>
          <w:szCs w:val="22"/>
        </w:rPr>
        <w:t xml:space="preserve">ntrerupere a acestora să </w:t>
      </w:r>
      <w:r w:rsidR="001A2856" w:rsidRPr="004C75D7">
        <w:rPr>
          <w:rFonts w:ascii="Times New Roman" w:hAnsi="Times New Roman"/>
          <w:sz w:val="22"/>
          <w:szCs w:val="22"/>
        </w:rPr>
        <w:t xml:space="preserve">poată depăși </w:t>
      </w:r>
      <w:r w:rsidR="00630B4B" w:rsidRPr="004C75D7">
        <w:rPr>
          <w:rFonts w:ascii="Times New Roman" w:hAnsi="Times New Roman"/>
          <w:sz w:val="22"/>
          <w:szCs w:val="22"/>
        </w:rPr>
        <w:t>10</w:t>
      </w:r>
      <w:r w:rsidR="00147FD3" w:rsidRPr="004C75D7">
        <w:rPr>
          <w:rFonts w:ascii="Times New Roman" w:hAnsi="Times New Roman"/>
          <w:sz w:val="22"/>
          <w:szCs w:val="22"/>
        </w:rPr>
        <w:t xml:space="preserve"> </w:t>
      </w:r>
      <w:r w:rsidR="00321232" w:rsidRPr="004C75D7">
        <w:rPr>
          <w:rFonts w:ascii="Times New Roman" w:hAnsi="Times New Roman"/>
          <w:sz w:val="22"/>
          <w:szCs w:val="22"/>
        </w:rPr>
        <w:t xml:space="preserve">zile lucrătoare. </w:t>
      </w:r>
    </w:p>
    <w:p w14:paraId="631E62C1" w14:textId="66CF5D67" w:rsidR="00321232" w:rsidRPr="004C75D7" w:rsidRDefault="00365206" w:rsidP="009B611F">
      <w:pPr>
        <w:pStyle w:val="Head2-Alin"/>
        <w:numPr>
          <w:ilvl w:val="0"/>
          <w:numId w:val="8"/>
        </w:numPr>
        <w:tabs>
          <w:tab w:val="clear" w:pos="2880"/>
          <w:tab w:val="left" w:pos="426"/>
        </w:tabs>
        <w:suppressAutoHyphens/>
        <w:spacing w:before="0" w:after="0" w:line="276" w:lineRule="auto"/>
        <w:ind w:left="426" w:hanging="426"/>
        <w:contextualSpacing/>
        <w:rPr>
          <w:rFonts w:ascii="Times New Roman" w:hAnsi="Times New Roman"/>
          <w:sz w:val="22"/>
          <w:szCs w:val="22"/>
        </w:rPr>
      </w:pPr>
      <w:r w:rsidRPr="004C75D7">
        <w:rPr>
          <w:rFonts w:ascii="Times New Roman" w:hAnsi="Times New Roman"/>
          <w:sz w:val="22"/>
          <w:szCs w:val="22"/>
        </w:rPr>
        <w:t>După</w:t>
      </w:r>
      <w:r w:rsidR="00321232" w:rsidRPr="004C75D7">
        <w:rPr>
          <w:rFonts w:ascii="Times New Roman" w:hAnsi="Times New Roman"/>
          <w:sz w:val="22"/>
          <w:szCs w:val="22"/>
        </w:rPr>
        <w:t xml:space="preserve"> autorizarea cheltui</w:t>
      </w:r>
      <w:r w:rsidRPr="004C75D7">
        <w:rPr>
          <w:rFonts w:ascii="Times New Roman" w:hAnsi="Times New Roman"/>
          <w:sz w:val="22"/>
          <w:szCs w:val="22"/>
        </w:rPr>
        <w:t>elilor, AM/OI va efectua plata î</w:t>
      </w:r>
      <w:r w:rsidR="00BD339F" w:rsidRPr="004C75D7">
        <w:rPr>
          <w:rFonts w:ascii="Times New Roman" w:hAnsi="Times New Roman"/>
          <w:sz w:val="22"/>
          <w:szCs w:val="22"/>
        </w:rPr>
        <w:t>n termen de 3</w:t>
      </w:r>
      <w:r w:rsidRPr="004C75D7">
        <w:rPr>
          <w:rFonts w:ascii="Times New Roman" w:hAnsi="Times New Roman"/>
          <w:sz w:val="22"/>
          <w:szCs w:val="22"/>
        </w:rPr>
        <w:t xml:space="preserve"> zile lucrătoare de la momentul î</w:t>
      </w:r>
      <w:r w:rsidR="00321232" w:rsidRPr="004C75D7">
        <w:rPr>
          <w:rFonts w:ascii="Times New Roman" w:hAnsi="Times New Roman"/>
          <w:sz w:val="22"/>
          <w:szCs w:val="22"/>
        </w:rPr>
        <w:t>n care AM/OI dispune de resu</w:t>
      </w:r>
      <w:r w:rsidR="00D00E4D" w:rsidRPr="004C75D7">
        <w:rPr>
          <w:rFonts w:ascii="Times New Roman" w:hAnsi="Times New Roman"/>
          <w:sz w:val="22"/>
          <w:szCs w:val="22"/>
        </w:rPr>
        <w:t>rse în conturile sale,</w:t>
      </w:r>
      <w:r w:rsidR="00321232" w:rsidRPr="004C75D7">
        <w:rPr>
          <w:rFonts w:ascii="Times New Roman" w:hAnsi="Times New Roman"/>
          <w:sz w:val="22"/>
          <w:szCs w:val="22"/>
        </w:rPr>
        <w:t xml:space="preserve"> și va informa Beneficiarul cu privire la plata aferentă cheltuielilor autorizate</w:t>
      </w:r>
      <w:r w:rsidR="00D00E4D" w:rsidRPr="004C75D7">
        <w:rPr>
          <w:rFonts w:ascii="Times New Roman" w:hAnsi="Times New Roman"/>
          <w:sz w:val="22"/>
          <w:szCs w:val="22"/>
        </w:rPr>
        <w:t xml:space="preserve"> din Cererea de Rambursare/P</w:t>
      </w:r>
      <w:r w:rsidRPr="004C75D7">
        <w:rPr>
          <w:rFonts w:ascii="Times New Roman" w:hAnsi="Times New Roman"/>
          <w:sz w:val="22"/>
          <w:szCs w:val="22"/>
        </w:rPr>
        <w:t>lată</w:t>
      </w:r>
      <w:r w:rsidR="00321232" w:rsidRPr="004C75D7">
        <w:rPr>
          <w:rFonts w:ascii="Times New Roman" w:hAnsi="Times New Roman"/>
          <w:sz w:val="22"/>
          <w:szCs w:val="22"/>
        </w:rPr>
        <w:t xml:space="preserve">. </w:t>
      </w:r>
    </w:p>
    <w:p w14:paraId="1FBF6A85" w14:textId="0B1A7F1F" w:rsidR="00321232" w:rsidRPr="004C75D7" w:rsidRDefault="00321232" w:rsidP="009B611F">
      <w:pPr>
        <w:pStyle w:val="Head2-Alin"/>
        <w:numPr>
          <w:ilvl w:val="0"/>
          <w:numId w:val="8"/>
        </w:numPr>
        <w:tabs>
          <w:tab w:val="clear" w:pos="2880"/>
          <w:tab w:val="left" w:pos="426"/>
        </w:tabs>
        <w:suppressAutoHyphens/>
        <w:spacing w:before="0" w:after="0" w:line="276" w:lineRule="auto"/>
        <w:ind w:left="426" w:hanging="426"/>
        <w:contextualSpacing/>
        <w:rPr>
          <w:rFonts w:ascii="Times New Roman" w:hAnsi="Times New Roman"/>
          <w:sz w:val="22"/>
          <w:szCs w:val="22"/>
        </w:rPr>
      </w:pPr>
      <w:r w:rsidRPr="004C75D7">
        <w:rPr>
          <w:rFonts w:ascii="Times New Roman" w:hAnsi="Times New Roman"/>
          <w:sz w:val="22"/>
          <w:szCs w:val="22"/>
        </w:rPr>
        <w:t>Beneficiar</w:t>
      </w:r>
      <w:r w:rsidR="00B306C3" w:rsidRPr="004C75D7">
        <w:rPr>
          <w:rFonts w:ascii="Times New Roman" w:hAnsi="Times New Roman"/>
          <w:sz w:val="22"/>
          <w:szCs w:val="22"/>
        </w:rPr>
        <w:t>ul</w:t>
      </w:r>
      <w:r w:rsidRPr="004C75D7">
        <w:rPr>
          <w:rFonts w:ascii="Times New Roman" w:hAnsi="Times New Roman"/>
          <w:sz w:val="22"/>
          <w:szCs w:val="22"/>
        </w:rPr>
        <w:t xml:space="preserve"> po</w:t>
      </w:r>
      <w:r w:rsidR="00B306C3" w:rsidRPr="004C75D7">
        <w:rPr>
          <w:rFonts w:ascii="Times New Roman" w:hAnsi="Times New Roman"/>
          <w:sz w:val="22"/>
          <w:szCs w:val="22"/>
        </w:rPr>
        <w:t>a</w:t>
      </w:r>
      <w:r w:rsidRPr="004C75D7">
        <w:rPr>
          <w:rFonts w:ascii="Times New Roman" w:hAnsi="Times New Roman"/>
          <w:sz w:val="22"/>
          <w:szCs w:val="22"/>
        </w:rPr>
        <w:t>t</w:t>
      </w:r>
      <w:r w:rsidR="00B306C3" w:rsidRPr="004C75D7">
        <w:rPr>
          <w:rFonts w:ascii="Times New Roman" w:hAnsi="Times New Roman"/>
          <w:sz w:val="22"/>
          <w:szCs w:val="22"/>
        </w:rPr>
        <w:t>e</w:t>
      </w:r>
      <w:r w:rsidRPr="004C75D7">
        <w:rPr>
          <w:rFonts w:ascii="Times New Roman" w:hAnsi="Times New Roman"/>
          <w:sz w:val="22"/>
          <w:szCs w:val="22"/>
        </w:rPr>
        <w:t xml:space="preserve"> accesa mecanismul de decontare prin cereri de plată, în conformitate cu prevederile Ordonanței de urgență a Guvernului 40/2015 privind reglementarea unor măsuri pentru stimularea absorbției din fonduri externe nerambursab</w:t>
      </w:r>
      <w:r w:rsidR="00766978" w:rsidRPr="004C75D7">
        <w:rPr>
          <w:rFonts w:ascii="Times New Roman" w:hAnsi="Times New Roman"/>
          <w:sz w:val="22"/>
          <w:szCs w:val="22"/>
        </w:rPr>
        <w:t>ile</w:t>
      </w:r>
      <w:r w:rsidR="00BD339F" w:rsidRPr="004C75D7">
        <w:rPr>
          <w:rFonts w:ascii="Times New Roman" w:hAnsi="Times New Roman"/>
          <w:sz w:val="22"/>
          <w:szCs w:val="22"/>
        </w:rPr>
        <w:t xml:space="preserve"> și HG 93/2016 pentru aprobarea Normelor metodologice de aplicare a prevederilor Ordonanţei de urgenţă a Guvernului nr. 40/2015 privind gestionarea financiară a fondurilor europene pentru perioada de programare 2014-2020</w:t>
      </w:r>
      <w:r w:rsidR="00766978" w:rsidRPr="004C75D7">
        <w:rPr>
          <w:rFonts w:ascii="Times New Roman" w:hAnsi="Times New Roman"/>
          <w:sz w:val="22"/>
          <w:szCs w:val="22"/>
        </w:rPr>
        <w:t>, sau dupa caz, OUG 49/2015 privind gestionarea financiară a fondurilor europene nerambursabile aferente politicii agricole comune, politicii comune de pescuit şi politicii maritime integrate la nivelul Uniunii Europene, precum şi a fondurilor alocate de la bugetul de stat pentru perioada de programare 2014</w:t>
      </w:r>
      <w:r w:rsidR="00D00E4D" w:rsidRPr="004C75D7">
        <w:rPr>
          <w:rFonts w:ascii="Times New Roman" w:hAnsi="Times New Roman"/>
          <w:sz w:val="22"/>
          <w:szCs w:val="22"/>
        </w:rPr>
        <w:t xml:space="preserve"> </w:t>
      </w:r>
      <w:r w:rsidR="00766978" w:rsidRPr="004C75D7">
        <w:rPr>
          <w:rFonts w:ascii="Times New Roman" w:hAnsi="Times New Roman"/>
          <w:sz w:val="22"/>
          <w:szCs w:val="22"/>
        </w:rPr>
        <w:t>-</w:t>
      </w:r>
      <w:r w:rsidR="00D00E4D" w:rsidRPr="004C75D7">
        <w:rPr>
          <w:rFonts w:ascii="Times New Roman" w:hAnsi="Times New Roman"/>
          <w:sz w:val="22"/>
          <w:szCs w:val="22"/>
        </w:rPr>
        <w:t xml:space="preserve"> </w:t>
      </w:r>
      <w:r w:rsidR="00766978" w:rsidRPr="004C75D7">
        <w:rPr>
          <w:rFonts w:ascii="Times New Roman" w:hAnsi="Times New Roman"/>
          <w:sz w:val="22"/>
          <w:szCs w:val="22"/>
        </w:rPr>
        <w:t>2020 şi pentru modificarea şi completarea unor acte normative din domeniul garantării.</w:t>
      </w:r>
    </w:p>
    <w:p w14:paraId="0D663315" w14:textId="5436FFBE" w:rsidR="00321232" w:rsidRPr="004C75D7" w:rsidRDefault="00321232" w:rsidP="009B611F">
      <w:pPr>
        <w:pStyle w:val="Head2-Alin"/>
        <w:numPr>
          <w:ilvl w:val="0"/>
          <w:numId w:val="8"/>
        </w:numPr>
        <w:tabs>
          <w:tab w:val="left" w:pos="709"/>
        </w:tabs>
        <w:spacing w:before="0" w:after="0" w:line="276" w:lineRule="auto"/>
        <w:ind w:left="426" w:hanging="284"/>
        <w:rPr>
          <w:rFonts w:ascii="Times New Roman" w:hAnsi="Times New Roman"/>
          <w:sz w:val="22"/>
          <w:szCs w:val="22"/>
        </w:rPr>
      </w:pPr>
      <w:r w:rsidRPr="004C75D7" w:rsidDel="0042546D">
        <w:rPr>
          <w:rFonts w:ascii="Times New Roman" w:hAnsi="Times New Roman"/>
          <w:sz w:val="22"/>
          <w:szCs w:val="22"/>
        </w:rPr>
        <w:t xml:space="preserve"> </w:t>
      </w:r>
      <w:r w:rsidRPr="004C75D7">
        <w:rPr>
          <w:rFonts w:ascii="Times New Roman" w:hAnsi="Times New Roman"/>
          <w:sz w:val="22"/>
          <w:szCs w:val="22"/>
        </w:rPr>
        <w:t xml:space="preserve">AM/OI va efectua transferul fondurilor în limita disponibilităților, iar în cazul insuficienţei fondurilor, procesul de plată se va suspenda până când conturile </w:t>
      </w:r>
      <w:r w:rsidR="005A49DD" w:rsidRPr="004C75D7">
        <w:rPr>
          <w:rFonts w:ascii="Times New Roman" w:hAnsi="Times New Roman"/>
          <w:szCs w:val="22"/>
        </w:rPr>
        <w:t xml:space="preserve">AM </w:t>
      </w:r>
      <w:r w:rsidR="005A49DD" w:rsidRPr="004C75D7">
        <w:rPr>
          <w:rFonts w:ascii="Times New Roman" w:hAnsi="Times New Roman"/>
          <w:sz w:val="22"/>
          <w:szCs w:val="22"/>
        </w:rPr>
        <w:t>după caz /OI</w:t>
      </w:r>
      <w:r w:rsidR="005A49DD" w:rsidRPr="004C75D7" w:rsidDel="005A49DD">
        <w:rPr>
          <w:rFonts w:ascii="Times New Roman" w:hAnsi="Times New Roman"/>
          <w:sz w:val="22"/>
          <w:szCs w:val="22"/>
        </w:rPr>
        <w:t xml:space="preserve"> </w:t>
      </w:r>
      <w:r w:rsidRPr="004C75D7">
        <w:rPr>
          <w:rFonts w:ascii="Times New Roman" w:hAnsi="Times New Roman"/>
          <w:sz w:val="22"/>
          <w:szCs w:val="22"/>
        </w:rPr>
        <w:t xml:space="preserve">sunt alimentate cu sumele aferente fondurilor necesare. În cazul suspendării procesului de plată, beneficiarul </w:t>
      </w:r>
      <w:r w:rsidR="00DC00BB" w:rsidRPr="004C75D7">
        <w:rPr>
          <w:rFonts w:ascii="Times New Roman" w:hAnsi="Times New Roman"/>
          <w:sz w:val="22"/>
          <w:szCs w:val="22"/>
        </w:rPr>
        <w:t xml:space="preserve">poate </w:t>
      </w:r>
      <w:r w:rsidRPr="004C75D7">
        <w:rPr>
          <w:rFonts w:ascii="Times New Roman" w:hAnsi="Times New Roman"/>
          <w:sz w:val="22"/>
          <w:szCs w:val="22"/>
        </w:rPr>
        <w:t>să solicite suspendarea</w:t>
      </w:r>
      <w:r w:rsidR="00DC00BB" w:rsidRPr="004C75D7">
        <w:rPr>
          <w:rFonts w:ascii="Times New Roman" w:hAnsi="Times New Roman"/>
          <w:sz w:val="22"/>
          <w:szCs w:val="22"/>
        </w:rPr>
        <w:t xml:space="preserve"> sau prelungirea</w:t>
      </w:r>
      <w:r w:rsidRPr="004C75D7">
        <w:rPr>
          <w:rFonts w:ascii="Times New Roman" w:hAnsi="Times New Roman"/>
          <w:sz w:val="22"/>
          <w:szCs w:val="22"/>
        </w:rPr>
        <w:t xml:space="preserve"> implementarii proiectului, pentru aceeași perioadă</w:t>
      </w:r>
      <w:r w:rsidR="0075380F" w:rsidRPr="004C75D7">
        <w:rPr>
          <w:rFonts w:ascii="Times New Roman" w:hAnsi="Times New Roman"/>
          <w:sz w:val="22"/>
          <w:szCs w:val="22"/>
        </w:rPr>
        <w:t>, fără a se depăși perioada de finalizare  a programului aferent</w:t>
      </w:r>
    </w:p>
    <w:p w14:paraId="24C25A0A" w14:textId="77777777" w:rsidR="00321232" w:rsidRPr="004C75D7" w:rsidRDefault="00321232" w:rsidP="00321232">
      <w:pPr>
        <w:pStyle w:val="Heading2"/>
        <w:tabs>
          <w:tab w:val="left" w:pos="426"/>
        </w:tabs>
        <w:spacing w:line="276" w:lineRule="auto"/>
        <w:ind w:left="426" w:hanging="426"/>
        <w:rPr>
          <w:sz w:val="22"/>
          <w:szCs w:val="22"/>
          <w:lang w:val="ro-RO"/>
        </w:rPr>
      </w:pPr>
    </w:p>
    <w:p w14:paraId="5829D3B4" w14:textId="1DDF5EE2" w:rsidR="00321232" w:rsidRPr="004C75D7" w:rsidRDefault="00321232" w:rsidP="00D4582A">
      <w:pPr>
        <w:pStyle w:val="Heading2"/>
        <w:rPr>
          <w:sz w:val="22"/>
          <w:szCs w:val="22"/>
        </w:rPr>
      </w:pPr>
      <w:bookmarkStart w:id="21" w:name="_Toc424285802"/>
      <w:r w:rsidRPr="004C75D7">
        <w:rPr>
          <w:sz w:val="22"/>
          <w:szCs w:val="22"/>
          <w:lang w:val="ro-RO"/>
        </w:rPr>
        <w:t xml:space="preserve">Articolul 7– </w:t>
      </w:r>
      <w:bookmarkEnd w:id="21"/>
      <w:r w:rsidR="00D4582A" w:rsidRPr="004C75D7">
        <w:rPr>
          <w:sz w:val="22"/>
          <w:szCs w:val="22"/>
        </w:rPr>
        <w:t>Drepturile și obligațiile B</w:t>
      </w:r>
      <w:r w:rsidRPr="004C75D7">
        <w:rPr>
          <w:sz w:val="22"/>
          <w:szCs w:val="22"/>
        </w:rPr>
        <w:t>eneficiarului</w:t>
      </w:r>
    </w:p>
    <w:p w14:paraId="57AB7CDA" w14:textId="77777777" w:rsidR="00321232" w:rsidRPr="004C75D7" w:rsidRDefault="00321232" w:rsidP="00321232">
      <w:pPr>
        <w:rPr>
          <w:sz w:val="22"/>
          <w:szCs w:val="22"/>
        </w:rPr>
      </w:pPr>
    </w:p>
    <w:p w14:paraId="68E19694" w14:textId="77777777" w:rsidR="00321232" w:rsidRPr="004C75D7" w:rsidRDefault="00321232" w:rsidP="009B611F">
      <w:pPr>
        <w:pStyle w:val="Default"/>
        <w:numPr>
          <w:ilvl w:val="0"/>
          <w:numId w:val="12"/>
        </w:numPr>
        <w:spacing w:before="0" w:after="0" w:line="276" w:lineRule="auto"/>
        <w:ind w:left="426" w:hanging="426"/>
        <w:rPr>
          <w:rFonts w:ascii="Times New Roman" w:hAnsi="Times New Roman" w:cs="Times New Roman"/>
          <w:color w:val="auto"/>
          <w:sz w:val="22"/>
          <w:szCs w:val="22"/>
          <w:lang w:eastAsia="en-US"/>
        </w:rPr>
      </w:pPr>
      <w:r w:rsidRPr="004C75D7">
        <w:rPr>
          <w:rFonts w:ascii="Times New Roman" w:hAnsi="Times New Roman" w:cs="Times New Roman"/>
          <w:color w:val="auto"/>
          <w:sz w:val="22"/>
          <w:szCs w:val="22"/>
          <w:lang w:eastAsia="en-US"/>
        </w:rPr>
        <w:t>Beneficiarul are obliga</w:t>
      </w:r>
      <w:r w:rsidR="002C085D" w:rsidRPr="004C75D7">
        <w:rPr>
          <w:rFonts w:ascii="Times New Roman" w:hAnsi="Times New Roman" w:cs="Times New Roman"/>
          <w:color w:val="auto"/>
          <w:sz w:val="22"/>
          <w:szCs w:val="22"/>
          <w:lang w:eastAsia="en-US"/>
        </w:rPr>
        <w:t>ția ș</w:t>
      </w:r>
      <w:r w:rsidRPr="004C75D7">
        <w:rPr>
          <w:rFonts w:ascii="Times New Roman" w:hAnsi="Times New Roman" w:cs="Times New Roman"/>
          <w:color w:val="auto"/>
          <w:sz w:val="22"/>
          <w:szCs w:val="22"/>
          <w:lang w:eastAsia="en-US"/>
        </w:rPr>
        <w:t>i responsabilitatea să asigure managementul şi implementarea Proiectului în concordanţă cu prevederile acestui contract, ale legislaţiei europene şi naţionale</w:t>
      </w:r>
      <w:r w:rsidR="002C085D" w:rsidRPr="004C75D7">
        <w:rPr>
          <w:rFonts w:ascii="Times New Roman" w:hAnsi="Times New Roman" w:cs="Times New Roman"/>
          <w:color w:val="auto"/>
          <w:sz w:val="22"/>
          <w:szCs w:val="22"/>
          <w:lang w:eastAsia="en-US"/>
        </w:rPr>
        <w:t>,</w:t>
      </w:r>
      <w:r w:rsidRPr="004C75D7">
        <w:rPr>
          <w:rFonts w:ascii="Times New Roman" w:hAnsi="Times New Roman" w:cs="Times New Roman"/>
          <w:color w:val="auto"/>
          <w:sz w:val="22"/>
          <w:szCs w:val="22"/>
          <w:lang w:eastAsia="en-US"/>
        </w:rPr>
        <w:t xml:space="preserve"> aplicabile. </w:t>
      </w:r>
    </w:p>
    <w:p w14:paraId="315A8E5F" w14:textId="75891865" w:rsidR="00326BB6" w:rsidRPr="004C75D7" w:rsidRDefault="002C085D" w:rsidP="009B611F">
      <w:pPr>
        <w:pStyle w:val="Default"/>
        <w:numPr>
          <w:ilvl w:val="0"/>
          <w:numId w:val="12"/>
        </w:numPr>
        <w:spacing w:before="0" w:after="0" w:line="276" w:lineRule="auto"/>
        <w:ind w:left="426" w:hanging="426"/>
        <w:rPr>
          <w:rFonts w:ascii="Times New Roman" w:hAnsi="Times New Roman" w:cs="Times New Roman"/>
          <w:color w:val="auto"/>
          <w:sz w:val="22"/>
          <w:szCs w:val="22"/>
          <w:lang w:eastAsia="en-US"/>
        </w:rPr>
      </w:pPr>
      <w:r w:rsidRPr="004C75D7">
        <w:rPr>
          <w:rFonts w:ascii="Times New Roman" w:hAnsi="Times New Roman" w:cs="Times New Roman"/>
          <w:color w:val="auto"/>
          <w:sz w:val="22"/>
          <w:szCs w:val="22"/>
          <w:lang w:eastAsia="en-US"/>
        </w:rPr>
        <w:t>Beneficiarul are obligația de a î</w:t>
      </w:r>
      <w:r w:rsidR="00321232" w:rsidRPr="004C75D7">
        <w:rPr>
          <w:rFonts w:ascii="Times New Roman" w:hAnsi="Times New Roman" w:cs="Times New Roman"/>
          <w:color w:val="auto"/>
          <w:sz w:val="22"/>
          <w:szCs w:val="22"/>
          <w:lang w:eastAsia="en-US"/>
        </w:rPr>
        <w:t>n</w:t>
      </w:r>
      <w:r w:rsidRPr="004C75D7">
        <w:rPr>
          <w:rFonts w:ascii="Times New Roman" w:hAnsi="Times New Roman" w:cs="Times New Roman"/>
          <w:color w:val="auto"/>
          <w:sz w:val="22"/>
          <w:szCs w:val="22"/>
          <w:lang w:eastAsia="en-US"/>
        </w:rPr>
        <w:t xml:space="preserve">cepe </w:t>
      </w:r>
      <w:r w:rsidR="00F64F89" w:rsidRPr="004C75D7">
        <w:rPr>
          <w:rFonts w:ascii="Times New Roman" w:hAnsi="Times New Roman" w:cs="Times New Roman"/>
          <w:color w:val="auto"/>
          <w:sz w:val="22"/>
          <w:szCs w:val="22"/>
          <w:lang w:eastAsia="en-US"/>
        </w:rPr>
        <w:t xml:space="preserve">executarea contractului </w:t>
      </w:r>
      <w:r w:rsidRPr="004C75D7">
        <w:rPr>
          <w:rFonts w:ascii="Times New Roman" w:hAnsi="Times New Roman" w:cs="Times New Roman"/>
          <w:color w:val="auto"/>
          <w:sz w:val="22"/>
          <w:szCs w:val="22"/>
          <w:lang w:eastAsia="en-US"/>
        </w:rPr>
        <w:t>î</w:t>
      </w:r>
      <w:r w:rsidR="00321232" w:rsidRPr="004C75D7">
        <w:rPr>
          <w:rFonts w:ascii="Times New Roman" w:hAnsi="Times New Roman" w:cs="Times New Roman"/>
          <w:color w:val="auto"/>
          <w:sz w:val="22"/>
          <w:szCs w:val="22"/>
          <w:lang w:eastAsia="en-US"/>
        </w:rPr>
        <w:t>n cel mult 6</w:t>
      </w:r>
      <w:r w:rsidRPr="004C75D7">
        <w:rPr>
          <w:rFonts w:ascii="Times New Roman" w:hAnsi="Times New Roman" w:cs="Times New Roman"/>
          <w:color w:val="auto"/>
          <w:sz w:val="22"/>
          <w:szCs w:val="22"/>
          <w:lang w:eastAsia="en-US"/>
        </w:rPr>
        <w:t xml:space="preserve"> luni de la intrarea în vigoare</w:t>
      </w:r>
      <w:r w:rsidR="00F64F89" w:rsidRPr="004C75D7">
        <w:rPr>
          <w:rFonts w:ascii="Times New Roman" w:hAnsi="Times New Roman" w:cs="Times New Roman"/>
          <w:color w:val="auto"/>
          <w:sz w:val="22"/>
          <w:szCs w:val="22"/>
          <w:lang w:eastAsia="en-US"/>
        </w:rPr>
        <w:t xml:space="preserve"> a acestuia</w:t>
      </w:r>
      <w:r w:rsidRPr="004C75D7">
        <w:rPr>
          <w:rFonts w:ascii="Times New Roman" w:hAnsi="Times New Roman" w:cs="Times New Roman"/>
          <w:color w:val="auto"/>
          <w:sz w:val="22"/>
          <w:szCs w:val="22"/>
          <w:lang w:eastAsia="en-US"/>
        </w:rPr>
        <w:t xml:space="preserve"> </w:t>
      </w:r>
      <w:r w:rsidR="00B51038" w:rsidRPr="004C75D7">
        <w:rPr>
          <w:rFonts w:ascii="Times New Roman" w:hAnsi="Times New Roman" w:cs="Times New Roman"/>
          <w:color w:val="auto"/>
          <w:sz w:val="22"/>
          <w:szCs w:val="22"/>
          <w:lang w:eastAsia="en-US"/>
        </w:rPr>
        <w:t xml:space="preserve">și de a realiza toate activitățile prevăzute în </w:t>
      </w:r>
      <w:r w:rsidR="00524A7D" w:rsidRPr="004C75D7">
        <w:rPr>
          <w:rFonts w:ascii="Times New Roman" w:hAnsi="Times New Roman" w:cs="Times New Roman"/>
          <w:color w:val="auto"/>
          <w:sz w:val="22"/>
          <w:szCs w:val="22"/>
          <w:lang w:eastAsia="en-US"/>
        </w:rPr>
        <w:t xml:space="preserve">Anexa </w:t>
      </w:r>
      <w:r w:rsidR="00E04A22" w:rsidRPr="004C75D7">
        <w:rPr>
          <w:rFonts w:ascii="Times New Roman" w:hAnsi="Times New Roman" w:cs="Times New Roman"/>
          <w:color w:val="auto"/>
          <w:sz w:val="22"/>
          <w:szCs w:val="22"/>
          <w:lang w:eastAsia="en-US"/>
        </w:rPr>
        <w:t>2</w:t>
      </w:r>
      <w:r w:rsidR="001F4FC5" w:rsidRPr="004C75D7">
        <w:rPr>
          <w:rFonts w:ascii="Times New Roman" w:hAnsi="Times New Roman" w:cs="Times New Roman"/>
          <w:color w:val="auto"/>
          <w:sz w:val="22"/>
          <w:szCs w:val="22"/>
          <w:lang w:eastAsia="en-US"/>
        </w:rPr>
        <w:t xml:space="preserve"> </w:t>
      </w:r>
      <w:r w:rsidR="00524A7D" w:rsidRPr="004C75D7">
        <w:rPr>
          <w:rFonts w:ascii="Times New Roman" w:hAnsi="Times New Roman" w:cs="Times New Roman"/>
          <w:color w:val="auto"/>
          <w:sz w:val="22"/>
          <w:szCs w:val="22"/>
          <w:lang w:eastAsia="en-US"/>
        </w:rPr>
        <w:t>-</w:t>
      </w:r>
      <w:r w:rsidR="001F4FC5" w:rsidRPr="004C75D7">
        <w:rPr>
          <w:rFonts w:ascii="Times New Roman" w:hAnsi="Times New Roman" w:cs="Times New Roman"/>
          <w:color w:val="auto"/>
          <w:sz w:val="22"/>
          <w:szCs w:val="22"/>
          <w:lang w:eastAsia="en-US"/>
        </w:rPr>
        <w:t xml:space="preserve"> Cererea de F</w:t>
      </w:r>
      <w:r w:rsidR="00B51038" w:rsidRPr="004C75D7">
        <w:rPr>
          <w:rFonts w:ascii="Times New Roman" w:hAnsi="Times New Roman" w:cs="Times New Roman"/>
          <w:color w:val="auto"/>
          <w:sz w:val="22"/>
          <w:szCs w:val="22"/>
          <w:lang w:eastAsia="en-US"/>
        </w:rPr>
        <w:t>inanțare</w:t>
      </w:r>
      <w:r w:rsidR="001F4FC5" w:rsidRPr="004C75D7">
        <w:rPr>
          <w:rFonts w:ascii="Times New Roman" w:hAnsi="Times New Roman" w:cs="Times New Roman"/>
          <w:color w:val="auto"/>
          <w:sz w:val="22"/>
          <w:szCs w:val="22"/>
          <w:lang w:eastAsia="en-US"/>
        </w:rPr>
        <w:t>,</w:t>
      </w:r>
      <w:r w:rsidR="00B51038" w:rsidRPr="004C75D7">
        <w:rPr>
          <w:rFonts w:ascii="Times New Roman" w:hAnsi="Times New Roman" w:cs="Times New Roman"/>
          <w:color w:val="auto"/>
          <w:sz w:val="22"/>
          <w:szCs w:val="22"/>
          <w:lang w:eastAsia="en-US"/>
        </w:rPr>
        <w:t xml:space="preserve"> fără a depăși perioada de implementare </w:t>
      </w:r>
    </w:p>
    <w:p w14:paraId="7A14ADD9" w14:textId="3B1BD3EE" w:rsidR="001A2F57" w:rsidRPr="004C75D7" w:rsidRDefault="00321232" w:rsidP="009B611F">
      <w:pPr>
        <w:pStyle w:val="Default"/>
        <w:numPr>
          <w:ilvl w:val="0"/>
          <w:numId w:val="12"/>
        </w:numPr>
        <w:spacing w:before="0" w:after="0" w:line="276" w:lineRule="auto"/>
        <w:ind w:left="426" w:hanging="426"/>
        <w:rPr>
          <w:rFonts w:ascii="Times New Roman" w:hAnsi="Times New Roman" w:cs="Times New Roman"/>
          <w:color w:val="auto"/>
          <w:sz w:val="22"/>
          <w:szCs w:val="22"/>
          <w:lang w:eastAsia="en-US"/>
        </w:rPr>
      </w:pPr>
      <w:r w:rsidRPr="004C75D7">
        <w:rPr>
          <w:rFonts w:ascii="Times New Roman" w:hAnsi="Times New Roman" w:cs="Times New Roman"/>
          <w:sz w:val="22"/>
          <w:szCs w:val="22"/>
        </w:rPr>
        <w:t>Beneficiarul  poate solicita în scri</w:t>
      </w:r>
      <w:r w:rsidR="001F4FC5" w:rsidRPr="004C75D7">
        <w:rPr>
          <w:rFonts w:ascii="Times New Roman" w:hAnsi="Times New Roman" w:cs="Times New Roman"/>
          <w:sz w:val="22"/>
          <w:szCs w:val="22"/>
        </w:rPr>
        <w:t>s punctul de vedere al AM/</w:t>
      </w:r>
      <w:r w:rsidR="00630B4B" w:rsidRPr="004C75D7">
        <w:rPr>
          <w:rFonts w:ascii="Times New Roman" w:hAnsi="Times New Roman" w:cs="Times New Roman"/>
          <w:sz w:val="22"/>
          <w:szCs w:val="22"/>
        </w:rPr>
        <w:t xml:space="preserve">OI, </w:t>
      </w:r>
      <w:r w:rsidRPr="004C75D7">
        <w:rPr>
          <w:rFonts w:ascii="Times New Roman" w:hAnsi="Times New Roman" w:cs="Times New Roman"/>
          <w:sz w:val="22"/>
          <w:szCs w:val="22"/>
        </w:rPr>
        <w:t>cu privire la  aspectele survenite de natură să afecteze buna implementare a proiectului</w:t>
      </w:r>
      <w:r w:rsidR="00630B4B" w:rsidRPr="004C75D7">
        <w:rPr>
          <w:rFonts w:ascii="Times New Roman" w:hAnsi="Times New Roman" w:cs="Times New Roman"/>
          <w:sz w:val="22"/>
          <w:szCs w:val="22"/>
        </w:rPr>
        <w:t>.</w:t>
      </w:r>
    </w:p>
    <w:p w14:paraId="065E47C9" w14:textId="77777777" w:rsidR="007216E6" w:rsidRPr="004C75D7" w:rsidRDefault="00321232" w:rsidP="009B611F">
      <w:pPr>
        <w:pStyle w:val="Default"/>
        <w:numPr>
          <w:ilvl w:val="0"/>
          <w:numId w:val="12"/>
        </w:numPr>
        <w:spacing w:before="0" w:after="0" w:line="276" w:lineRule="auto"/>
        <w:ind w:left="426" w:hanging="426"/>
        <w:rPr>
          <w:rFonts w:ascii="Times New Roman" w:hAnsi="Times New Roman" w:cs="Times New Roman"/>
          <w:szCs w:val="22"/>
        </w:rPr>
      </w:pPr>
      <w:r w:rsidRPr="004C75D7">
        <w:rPr>
          <w:rFonts w:ascii="Times New Roman" w:hAnsi="Times New Roman" w:cs="Times New Roman"/>
          <w:color w:val="auto"/>
          <w:sz w:val="22"/>
          <w:szCs w:val="22"/>
          <w:lang w:eastAsia="en-US"/>
        </w:rPr>
        <w:t xml:space="preserve">Beneficiarul/Partenerii vor deschide </w:t>
      </w:r>
      <w:r w:rsidR="00596918" w:rsidRPr="004C75D7">
        <w:rPr>
          <w:rFonts w:ascii="Times New Roman" w:hAnsi="Times New Roman" w:cs="Times New Roman"/>
          <w:color w:val="auto"/>
          <w:sz w:val="22"/>
          <w:szCs w:val="22"/>
          <w:lang w:eastAsia="en-US"/>
        </w:rPr>
        <w:t xml:space="preserve">contul/conturile de proiect în </w:t>
      </w:r>
      <w:r w:rsidRPr="004C75D7">
        <w:rPr>
          <w:rFonts w:ascii="Times New Roman" w:hAnsi="Times New Roman" w:cs="Times New Roman"/>
          <w:color w:val="auto"/>
          <w:sz w:val="22"/>
          <w:szCs w:val="22"/>
          <w:lang w:eastAsia="en-US"/>
        </w:rPr>
        <w:t>sistemul Trezoreriei Statului, în cazul în care fac parte din categoria instituţiilor publice, indiferent de sistemul de finanţare şi de subor</w:t>
      </w:r>
      <w:r w:rsidR="009D4B64" w:rsidRPr="004C75D7">
        <w:rPr>
          <w:rFonts w:ascii="Times New Roman" w:hAnsi="Times New Roman" w:cs="Times New Roman"/>
          <w:color w:val="auto"/>
          <w:sz w:val="22"/>
          <w:szCs w:val="22"/>
          <w:lang w:eastAsia="en-US"/>
        </w:rPr>
        <w:t>donare. Celelalte categorii de Beneficiari/P</w:t>
      </w:r>
      <w:r w:rsidRPr="004C75D7">
        <w:rPr>
          <w:rFonts w:ascii="Times New Roman" w:hAnsi="Times New Roman" w:cs="Times New Roman"/>
          <w:color w:val="auto"/>
          <w:sz w:val="22"/>
          <w:szCs w:val="22"/>
          <w:lang w:eastAsia="en-US"/>
        </w:rPr>
        <w:t>arteneri pot opta pentru deschiderea contului/conturilor speciale de proiect în sistemul Trezoreriei Sta</w:t>
      </w:r>
      <w:r w:rsidR="00596918" w:rsidRPr="004C75D7">
        <w:rPr>
          <w:rFonts w:ascii="Times New Roman" w:hAnsi="Times New Roman" w:cs="Times New Roman"/>
          <w:color w:val="auto"/>
          <w:sz w:val="22"/>
          <w:szCs w:val="22"/>
          <w:lang w:eastAsia="en-US"/>
        </w:rPr>
        <w:t>tului sau la o bancă comercială</w:t>
      </w:r>
      <w:r w:rsidR="009D4B64" w:rsidRPr="004C75D7">
        <w:rPr>
          <w:rFonts w:ascii="Times New Roman" w:hAnsi="Times New Roman" w:cs="Times New Roman"/>
          <w:color w:val="auto"/>
          <w:sz w:val="22"/>
          <w:szCs w:val="22"/>
          <w:lang w:eastAsia="en-US"/>
        </w:rPr>
        <w:t xml:space="preserve"> î</w:t>
      </w:r>
      <w:r w:rsidRPr="004C75D7">
        <w:rPr>
          <w:rFonts w:ascii="Times New Roman" w:hAnsi="Times New Roman" w:cs="Times New Roman"/>
          <w:color w:val="auto"/>
          <w:sz w:val="22"/>
          <w:szCs w:val="22"/>
          <w:lang w:eastAsia="en-US"/>
        </w:rPr>
        <w:t>n conformitate cu legislația aplicabilă.</w:t>
      </w:r>
    </w:p>
    <w:p w14:paraId="69F49780" w14:textId="344E59D8" w:rsidR="00321232" w:rsidRPr="004C75D7" w:rsidRDefault="00321232" w:rsidP="009B611F">
      <w:pPr>
        <w:pStyle w:val="Default"/>
        <w:numPr>
          <w:ilvl w:val="0"/>
          <w:numId w:val="12"/>
        </w:numPr>
        <w:spacing w:before="0" w:after="0" w:line="276" w:lineRule="auto"/>
        <w:ind w:left="426" w:hanging="426"/>
        <w:rPr>
          <w:rFonts w:ascii="Times New Roman" w:hAnsi="Times New Roman" w:cs="Times New Roman"/>
          <w:sz w:val="22"/>
          <w:szCs w:val="22"/>
        </w:rPr>
      </w:pPr>
      <w:r w:rsidRPr="004C75D7">
        <w:rPr>
          <w:rFonts w:ascii="Times New Roman" w:hAnsi="Times New Roman" w:cs="Times New Roman"/>
          <w:sz w:val="22"/>
          <w:szCs w:val="22"/>
        </w:rPr>
        <w:t>Beneficiarul și</w:t>
      </w:r>
      <w:r w:rsidR="001E1F49" w:rsidRPr="004C75D7">
        <w:rPr>
          <w:rFonts w:ascii="Times New Roman" w:hAnsi="Times New Roman" w:cs="Times New Roman"/>
          <w:sz w:val="22"/>
          <w:szCs w:val="22"/>
        </w:rPr>
        <w:t>/sau</w:t>
      </w:r>
      <w:r w:rsidRPr="004C75D7">
        <w:rPr>
          <w:rFonts w:ascii="Times New Roman" w:hAnsi="Times New Roman" w:cs="Times New Roman"/>
          <w:sz w:val="22"/>
          <w:szCs w:val="22"/>
        </w:rPr>
        <w:t xml:space="preserve"> partenerii au oblig</w:t>
      </w:r>
      <w:r w:rsidR="00F041B2" w:rsidRPr="004C75D7">
        <w:rPr>
          <w:rFonts w:ascii="Times New Roman" w:hAnsi="Times New Roman" w:cs="Times New Roman"/>
          <w:sz w:val="22"/>
          <w:szCs w:val="22"/>
        </w:rPr>
        <w:t>ația de a pune la dispoziția AM</w:t>
      </w:r>
      <w:r w:rsidRPr="004C75D7">
        <w:rPr>
          <w:rFonts w:ascii="Times New Roman" w:hAnsi="Times New Roman" w:cs="Times New Roman"/>
          <w:sz w:val="22"/>
          <w:szCs w:val="22"/>
        </w:rPr>
        <w:t>/OI, sau oricărui alt organis</w:t>
      </w:r>
      <w:r w:rsidR="009D4B64" w:rsidRPr="004C75D7">
        <w:rPr>
          <w:rFonts w:ascii="Times New Roman" w:hAnsi="Times New Roman" w:cs="Times New Roman"/>
          <w:sz w:val="22"/>
          <w:szCs w:val="22"/>
        </w:rPr>
        <w:t>m abilitat de lege documentele și/sau informaț</w:t>
      </w:r>
      <w:r w:rsidRPr="004C75D7">
        <w:rPr>
          <w:rFonts w:ascii="Times New Roman" w:hAnsi="Times New Roman" w:cs="Times New Roman"/>
          <w:sz w:val="22"/>
          <w:szCs w:val="22"/>
        </w:rPr>
        <w:t xml:space="preserve">iile necesare pentru verificarea modului de utilizare a finanțării nerambursabile, la cerere și în termen de maximum 5 </w:t>
      </w:r>
      <w:r w:rsidR="009D4B64" w:rsidRPr="004C75D7">
        <w:rPr>
          <w:rFonts w:ascii="Times New Roman" w:hAnsi="Times New Roman" w:cs="Times New Roman"/>
          <w:sz w:val="22"/>
          <w:szCs w:val="22"/>
        </w:rPr>
        <w:t xml:space="preserve"> zile lucră</w:t>
      </w:r>
      <w:r w:rsidRPr="004C75D7">
        <w:rPr>
          <w:rFonts w:ascii="Times New Roman" w:hAnsi="Times New Roman" w:cs="Times New Roman"/>
          <w:sz w:val="22"/>
          <w:szCs w:val="22"/>
        </w:rPr>
        <w:t>toare, și să asigure</w:t>
      </w:r>
      <w:r w:rsidR="009D4B64" w:rsidRPr="004C75D7">
        <w:rPr>
          <w:rFonts w:ascii="Times New Roman" w:hAnsi="Times New Roman" w:cs="Times New Roman"/>
          <w:sz w:val="22"/>
          <w:szCs w:val="22"/>
        </w:rPr>
        <w:t xml:space="preserve"> </w:t>
      </w:r>
      <w:r w:rsidRPr="004C75D7">
        <w:rPr>
          <w:rFonts w:ascii="Times New Roman" w:hAnsi="Times New Roman" w:cs="Times New Roman"/>
          <w:sz w:val="22"/>
          <w:szCs w:val="22"/>
        </w:rPr>
        <w:t>condițiile pentru efectuarea verificărilor la fața locului.</w:t>
      </w:r>
    </w:p>
    <w:p w14:paraId="6764ED27" w14:textId="673BC5F7" w:rsidR="00321232" w:rsidRPr="004C75D7" w:rsidRDefault="00321232" w:rsidP="00B74B8F">
      <w:pPr>
        <w:pStyle w:val="BodyText"/>
        <w:spacing w:line="276" w:lineRule="auto"/>
        <w:ind w:left="426" w:hanging="426"/>
        <w:rPr>
          <w:szCs w:val="22"/>
        </w:rPr>
      </w:pPr>
      <w:r w:rsidRPr="004C75D7">
        <w:rPr>
          <w:szCs w:val="22"/>
        </w:rPr>
        <w:t>(6) În vederea efectuării verificărilor prevăzute la alin. (5), Beneficiarul și membrii Parteneriatului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w:t>
      </w:r>
      <w:r w:rsidR="009D4B64" w:rsidRPr="004C75D7">
        <w:rPr>
          <w:szCs w:val="22"/>
        </w:rPr>
        <w:t>,</w:t>
      </w:r>
      <w:r w:rsidRPr="004C75D7">
        <w:rPr>
          <w:szCs w:val="22"/>
        </w:rPr>
        <w:t xml:space="preserve"> să permită verificarea lor. Beneficiarul este obligat să informeze organismele și autoritățile menționate la alin.(5) cu privire la locul arhivării doc</w:t>
      </w:r>
      <w:r w:rsidR="00E04A22" w:rsidRPr="004C75D7">
        <w:rPr>
          <w:szCs w:val="22"/>
        </w:rPr>
        <w:t>umentelor, în termen de 3</w:t>
      </w:r>
      <w:r w:rsidRPr="004C75D7">
        <w:rPr>
          <w:szCs w:val="22"/>
        </w:rPr>
        <w:t xml:space="preserve"> zile de la transmiterea solicitării de către AM/OI/organism abilitat și de a asigura accesul </w:t>
      </w:r>
      <w:r w:rsidR="001F5C64" w:rsidRPr="004C75D7">
        <w:rPr>
          <w:szCs w:val="22"/>
        </w:rPr>
        <w:t>neîngră</w:t>
      </w:r>
      <w:r w:rsidR="001E1F49" w:rsidRPr="004C75D7">
        <w:rPr>
          <w:szCs w:val="22"/>
        </w:rPr>
        <w:t xml:space="preserve">dit al </w:t>
      </w:r>
      <w:r w:rsidRPr="004C75D7">
        <w:rPr>
          <w:szCs w:val="22"/>
        </w:rPr>
        <w:t>acestora la documentație în locul respectiv</w:t>
      </w:r>
    </w:p>
    <w:p w14:paraId="25EAE156" w14:textId="3469BA4C" w:rsidR="00321232" w:rsidRPr="004C75D7" w:rsidRDefault="00321232" w:rsidP="00B74B8F">
      <w:pPr>
        <w:pStyle w:val="BodyText"/>
        <w:spacing w:line="276" w:lineRule="auto"/>
        <w:ind w:left="426" w:hanging="426"/>
        <w:rPr>
          <w:szCs w:val="22"/>
        </w:rPr>
      </w:pPr>
      <w:r w:rsidRPr="004C75D7">
        <w:rPr>
          <w:szCs w:val="22"/>
        </w:rPr>
        <w:lastRenderedPageBreak/>
        <w:t>(7</w:t>
      </w:r>
      <w:r w:rsidR="009D4B64" w:rsidRPr="004C75D7">
        <w:rPr>
          <w:szCs w:val="22"/>
        </w:rPr>
        <w:t xml:space="preserve">) </w:t>
      </w:r>
      <w:r w:rsidR="005560AE" w:rsidRPr="004C75D7">
        <w:rPr>
          <w:szCs w:val="22"/>
        </w:rPr>
        <w:tab/>
      </w:r>
      <w:r w:rsidR="009D4B64" w:rsidRPr="004C75D7">
        <w:rPr>
          <w:szCs w:val="22"/>
        </w:rPr>
        <w:t>Beneficiarul se va asigura că î</w:t>
      </w:r>
      <w:r w:rsidRPr="004C75D7">
        <w:rPr>
          <w:szCs w:val="22"/>
        </w:rPr>
        <w:t xml:space="preserve">n contractele/acordurile </w:t>
      </w:r>
      <w:r w:rsidR="009D4B64" w:rsidRPr="004C75D7">
        <w:rPr>
          <w:szCs w:val="22"/>
        </w:rPr>
        <w:t>încheiate cu terțe părți se prevede obligaț</w:t>
      </w:r>
      <w:r w:rsidRPr="004C75D7">
        <w:rPr>
          <w:szCs w:val="22"/>
        </w:rPr>
        <w:t>ia acestora de a a</w:t>
      </w:r>
      <w:r w:rsidR="009D4B64" w:rsidRPr="004C75D7">
        <w:rPr>
          <w:szCs w:val="22"/>
        </w:rPr>
        <w:t>sigura disponibilitatea informaț</w:t>
      </w:r>
      <w:r w:rsidRPr="004C75D7">
        <w:rPr>
          <w:szCs w:val="22"/>
        </w:rPr>
        <w:t xml:space="preserve">iilor </w:t>
      </w:r>
      <w:r w:rsidR="009D4B64" w:rsidRPr="004C75D7">
        <w:rPr>
          <w:szCs w:val="22"/>
        </w:rPr>
        <w:t>ș</w:t>
      </w:r>
      <w:r w:rsidRPr="004C75D7">
        <w:rPr>
          <w:szCs w:val="22"/>
        </w:rPr>
        <w:t>i documentelor referitoare la proiect cu ocazia misiunilor de control desfasurate de AM/OI sa</w:t>
      </w:r>
      <w:r w:rsidR="009D4B64" w:rsidRPr="004C75D7">
        <w:rPr>
          <w:szCs w:val="22"/>
        </w:rPr>
        <w:t>u de alte structuri cu competențe în controlul ș</w:t>
      </w:r>
      <w:r w:rsidRPr="004C75D7">
        <w:rPr>
          <w:szCs w:val="22"/>
        </w:rPr>
        <w:t xml:space="preserve">i recuperarea debitelor </w:t>
      </w:r>
      <w:r w:rsidR="009D4B64" w:rsidRPr="004C75D7">
        <w:rPr>
          <w:szCs w:val="22"/>
        </w:rPr>
        <w:t>aferente fondurilor comunitare și/sau fondurilor publice naționale aferente acestora, după</w:t>
      </w:r>
      <w:r w:rsidRPr="004C75D7">
        <w:rPr>
          <w:szCs w:val="22"/>
        </w:rPr>
        <w:t xml:space="preserve"> caz.</w:t>
      </w:r>
    </w:p>
    <w:p w14:paraId="3ED376DC" w14:textId="5F918D38" w:rsidR="00321232" w:rsidRPr="004C75D7" w:rsidRDefault="00321232" w:rsidP="00B74B8F">
      <w:pPr>
        <w:pStyle w:val="BodyText"/>
        <w:spacing w:line="276" w:lineRule="auto"/>
        <w:ind w:left="426" w:hanging="426"/>
        <w:rPr>
          <w:szCs w:val="22"/>
        </w:rPr>
      </w:pPr>
      <w:r w:rsidRPr="004C75D7">
        <w:rPr>
          <w:szCs w:val="22"/>
        </w:rPr>
        <w:t xml:space="preserve">(8) Beneficiarul are obligaţia </w:t>
      </w:r>
      <w:r w:rsidR="003A2F06" w:rsidRPr="004C75D7">
        <w:rPr>
          <w:szCs w:val="22"/>
        </w:rPr>
        <w:t xml:space="preserve">îndosarierii și </w:t>
      </w:r>
      <w:r w:rsidRPr="004C75D7">
        <w:rPr>
          <w:szCs w:val="22"/>
        </w:rPr>
        <w:t>păstr</w:t>
      </w:r>
      <w:r w:rsidR="003A2F06" w:rsidRPr="004C75D7">
        <w:rPr>
          <w:szCs w:val="22"/>
        </w:rPr>
        <w:t>ării</w:t>
      </w:r>
      <w:r w:rsidRPr="004C75D7">
        <w:rPr>
          <w:szCs w:val="22"/>
        </w:rPr>
        <w:t xml:space="preserve"> </w:t>
      </w:r>
      <w:r w:rsidR="003A2F06" w:rsidRPr="004C75D7">
        <w:rPr>
          <w:szCs w:val="22"/>
        </w:rPr>
        <w:t xml:space="preserve">tuturor documentelor </w:t>
      </w:r>
      <w:r w:rsidRPr="004C75D7">
        <w:rPr>
          <w:szCs w:val="22"/>
        </w:rPr>
        <w:t xml:space="preserve">proiectului în original precum şi copii ale documentelor partenerilor, dacă este cazul, inclusiv documentele contabile, privind activităţile şi cheltuielile eligibile în vederea asigurării unei piste de audit adecvate, în conformitate cu legislația comunitară şi naţională. Toate documentele vor fi păstrate până la închiderea oficială a Programului. </w:t>
      </w:r>
    </w:p>
    <w:p w14:paraId="5183AEDC" w14:textId="4975B8FF" w:rsidR="00321232" w:rsidRPr="004C75D7" w:rsidRDefault="00321232" w:rsidP="00B74B8F">
      <w:pPr>
        <w:pStyle w:val="Default"/>
        <w:spacing w:before="0" w:after="0" w:line="276" w:lineRule="auto"/>
        <w:ind w:left="426" w:hanging="426"/>
        <w:rPr>
          <w:rFonts w:ascii="Times New Roman" w:hAnsi="Times New Roman" w:cs="Times New Roman"/>
          <w:color w:val="auto"/>
          <w:sz w:val="22"/>
          <w:szCs w:val="22"/>
          <w:lang w:eastAsia="en-US"/>
        </w:rPr>
      </w:pPr>
      <w:r w:rsidRPr="004C75D7">
        <w:rPr>
          <w:rFonts w:ascii="Times New Roman" w:hAnsi="Times New Roman" w:cs="Times New Roman"/>
          <w:color w:val="auto"/>
          <w:sz w:val="22"/>
          <w:szCs w:val="22"/>
          <w:lang w:eastAsia="en-US"/>
        </w:rPr>
        <w:t>(9) În cazul nerespectării prevederilor alin. (5)</w:t>
      </w:r>
      <w:r w:rsidR="001F5C64" w:rsidRPr="004C75D7">
        <w:rPr>
          <w:rFonts w:ascii="Times New Roman" w:hAnsi="Times New Roman" w:cs="Times New Roman"/>
          <w:color w:val="auto"/>
          <w:sz w:val="22"/>
          <w:szCs w:val="22"/>
          <w:lang w:eastAsia="en-US"/>
        </w:rPr>
        <w:t xml:space="preserve"> </w:t>
      </w:r>
      <w:r w:rsidRPr="004C75D7">
        <w:rPr>
          <w:rFonts w:ascii="Times New Roman" w:hAnsi="Times New Roman" w:cs="Times New Roman"/>
          <w:color w:val="auto"/>
          <w:sz w:val="22"/>
          <w:szCs w:val="22"/>
          <w:lang w:eastAsia="en-US"/>
        </w:rPr>
        <w:t>și (8), Beneficiarul este  obligat să restituie suma aferentă documentelor lipsă, rambursată în cadrul Proiectului, reprezentând asistența financiară nerambursabilă</w:t>
      </w:r>
      <w:r w:rsidR="001F5C64" w:rsidRPr="004C75D7">
        <w:rPr>
          <w:rFonts w:ascii="Times New Roman" w:hAnsi="Times New Roman" w:cs="Times New Roman"/>
          <w:color w:val="auto"/>
          <w:sz w:val="22"/>
          <w:szCs w:val="22"/>
          <w:lang w:eastAsia="en-US"/>
        </w:rPr>
        <w:t xml:space="preserve">, </w:t>
      </w:r>
      <w:r w:rsidR="00C62715" w:rsidRPr="004C75D7">
        <w:rPr>
          <w:rFonts w:ascii="Times New Roman" w:hAnsi="Times New Roman" w:cs="Times New Roman"/>
          <w:color w:val="auto"/>
          <w:sz w:val="22"/>
          <w:szCs w:val="22"/>
          <w:lang w:eastAsia="en-US"/>
        </w:rPr>
        <w:t>iar in cazul nerespectării prevederilor alin 6</w:t>
      </w:r>
      <w:r w:rsidR="001E1F49" w:rsidRPr="004C75D7">
        <w:rPr>
          <w:rFonts w:ascii="Times New Roman" w:hAnsi="Times New Roman" w:cs="Times New Roman"/>
          <w:color w:val="auto"/>
          <w:sz w:val="22"/>
          <w:szCs w:val="22"/>
          <w:lang w:eastAsia="en-US"/>
        </w:rPr>
        <w:t xml:space="preserve"> Beneficiarul este obligat să restituie întreaga sumă rambursată aferentă proiectului, inclusiv dobânzile/penalizările aferente.</w:t>
      </w:r>
    </w:p>
    <w:p w14:paraId="64D00EF4" w14:textId="56E6EC2D" w:rsidR="00996070" w:rsidRPr="004C75D7" w:rsidRDefault="00996070" w:rsidP="00B74B8F">
      <w:pPr>
        <w:pStyle w:val="Default"/>
        <w:spacing w:before="0" w:after="0" w:line="276" w:lineRule="auto"/>
        <w:ind w:left="426" w:hanging="426"/>
        <w:rPr>
          <w:rFonts w:ascii="Times New Roman" w:hAnsi="Times New Roman" w:cs="Times New Roman"/>
          <w:color w:val="auto"/>
          <w:sz w:val="22"/>
          <w:szCs w:val="22"/>
          <w:lang w:eastAsia="en-US"/>
        </w:rPr>
      </w:pPr>
      <w:r w:rsidRPr="004C75D7">
        <w:rPr>
          <w:rFonts w:ascii="Times New Roman" w:hAnsi="Times New Roman" w:cs="Times New Roman"/>
          <w:color w:val="auto"/>
          <w:sz w:val="22"/>
          <w:szCs w:val="22"/>
          <w:lang w:eastAsia="en-US"/>
        </w:rPr>
        <w:t>(10) Beneficiarul este obligat să adauge toate documentele și să completeze datele pentru care este răspunzător, actualizandu-le corespunzator ori de câte ori este cazul, în MySMIS 2014.</w:t>
      </w:r>
    </w:p>
    <w:p w14:paraId="43D81F10" w14:textId="15820248" w:rsidR="007216E6" w:rsidRPr="004C75D7" w:rsidRDefault="00321232" w:rsidP="009B611F">
      <w:pPr>
        <w:pStyle w:val="Default"/>
        <w:numPr>
          <w:ilvl w:val="0"/>
          <w:numId w:val="24"/>
        </w:numPr>
        <w:spacing w:before="0" w:after="0" w:line="276" w:lineRule="auto"/>
        <w:ind w:left="426" w:hanging="426"/>
        <w:rPr>
          <w:rFonts w:ascii="Times New Roman" w:hAnsi="Times New Roman" w:cs="Times New Roman"/>
          <w:color w:val="auto"/>
          <w:sz w:val="22"/>
          <w:szCs w:val="22"/>
          <w:lang w:eastAsia="en-US"/>
        </w:rPr>
      </w:pPr>
      <w:r w:rsidRPr="004C75D7">
        <w:rPr>
          <w:rFonts w:ascii="Times New Roman" w:hAnsi="Times New Roman" w:cs="Times New Roman"/>
          <w:sz w:val="22"/>
          <w:szCs w:val="22"/>
        </w:rPr>
        <w:t>Beneficiarul este obligat să plătească  sumele necesare asigurării cofinanţării eligibile şi a finanţării cheltuielilor neeligibile în vederea implementării Proiectului, ce îi revin conform art</w:t>
      </w:r>
      <w:r w:rsidR="008714AB" w:rsidRPr="004C75D7">
        <w:rPr>
          <w:rFonts w:ascii="Times New Roman" w:hAnsi="Times New Roman" w:cs="Times New Roman"/>
          <w:sz w:val="22"/>
          <w:szCs w:val="22"/>
        </w:rPr>
        <w:t xml:space="preserve">icolului 3 </w:t>
      </w:r>
      <w:r w:rsidR="008470A2" w:rsidRPr="004C75D7">
        <w:rPr>
          <w:rFonts w:ascii="Times New Roman" w:hAnsi="Times New Roman" w:cs="Times New Roman"/>
          <w:sz w:val="22"/>
          <w:szCs w:val="22"/>
        </w:rPr>
        <w:t>din Contractul de F</w:t>
      </w:r>
      <w:r w:rsidRPr="004C75D7">
        <w:rPr>
          <w:rFonts w:ascii="Times New Roman" w:hAnsi="Times New Roman" w:cs="Times New Roman"/>
          <w:sz w:val="22"/>
          <w:szCs w:val="22"/>
        </w:rPr>
        <w:t>inanțare.</w:t>
      </w:r>
    </w:p>
    <w:p w14:paraId="552C8D4A" w14:textId="77777777" w:rsidR="00321232" w:rsidRPr="004C75D7" w:rsidRDefault="00321232" w:rsidP="009B611F">
      <w:pPr>
        <w:pStyle w:val="Default"/>
        <w:numPr>
          <w:ilvl w:val="0"/>
          <w:numId w:val="24"/>
        </w:numPr>
        <w:spacing w:before="0" w:after="0" w:line="276" w:lineRule="auto"/>
        <w:ind w:left="426" w:hanging="426"/>
        <w:rPr>
          <w:rFonts w:ascii="Times New Roman" w:hAnsi="Times New Roman" w:cs="Times New Roman"/>
          <w:color w:val="auto"/>
          <w:sz w:val="22"/>
          <w:szCs w:val="22"/>
          <w:lang w:eastAsia="en-US"/>
        </w:rPr>
      </w:pPr>
      <w:r w:rsidRPr="004C75D7">
        <w:rPr>
          <w:rFonts w:ascii="Times New Roman" w:hAnsi="Times New Roman" w:cs="Times New Roman"/>
          <w:color w:val="auto"/>
          <w:sz w:val="22"/>
          <w:szCs w:val="22"/>
          <w:lang w:eastAsia="en-US"/>
        </w:rPr>
        <w:t xml:space="preserve">Beneficiarul trebuie să ţină o evidenţă contabilă analitică a proiectului, utilizând conturi analitice distincte pentru reflectarea tuturor operaţiunilor referitoare la implementarea Proiectului, în conformitate cu dispoziţiile legale. </w:t>
      </w:r>
    </w:p>
    <w:p w14:paraId="29353FFA" w14:textId="77777777" w:rsidR="00321232" w:rsidRPr="004C75D7" w:rsidRDefault="00321232" w:rsidP="009B611F">
      <w:pPr>
        <w:pStyle w:val="Default"/>
        <w:numPr>
          <w:ilvl w:val="0"/>
          <w:numId w:val="24"/>
        </w:numPr>
        <w:spacing w:before="0" w:after="0" w:line="276" w:lineRule="auto"/>
        <w:ind w:left="426" w:hanging="426"/>
        <w:rPr>
          <w:rFonts w:ascii="Times New Roman" w:hAnsi="Times New Roman" w:cs="Times New Roman"/>
          <w:color w:val="auto"/>
          <w:sz w:val="22"/>
          <w:szCs w:val="22"/>
          <w:lang w:eastAsia="en-US"/>
        </w:rPr>
      </w:pPr>
      <w:r w:rsidRPr="004C75D7">
        <w:rPr>
          <w:rFonts w:ascii="Times New Roman" w:hAnsi="Times New Roman" w:cs="Times New Roman"/>
          <w:color w:val="auto"/>
          <w:sz w:val="22"/>
          <w:szCs w:val="22"/>
          <w:lang w:eastAsia="en-US"/>
        </w:rPr>
        <w:t>În situaţia în care implementarea Proiectului presupune achiziţionarea de bunuri, servicii ori lucrări, Beneficiarul are obligaţia de a respecta prevederile legislaţiei naţionale în vigoare în domeniul achiziţiilor publice sau ale dispozițiilor legale privind achizițiile efectuate de beneficiarii privați, în cazul în care Beneficiarul nu reprezintă autoritate contractantă</w:t>
      </w:r>
      <w:r w:rsidR="008470A2" w:rsidRPr="004C75D7">
        <w:rPr>
          <w:rFonts w:ascii="Times New Roman" w:hAnsi="Times New Roman" w:cs="Times New Roman"/>
          <w:color w:val="auto"/>
          <w:sz w:val="22"/>
          <w:szCs w:val="22"/>
          <w:lang w:eastAsia="en-US"/>
        </w:rPr>
        <w:t>,</w:t>
      </w:r>
      <w:r w:rsidRPr="004C75D7">
        <w:rPr>
          <w:rFonts w:ascii="Times New Roman" w:hAnsi="Times New Roman" w:cs="Times New Roman"/>
          <w:color w:val="auto"/>
          <w:sz w:val="22"/>
          <w:szCs w:val="22"/>
          <w:lang w:eastAsia="en-US"/>
        </w:rPr>
        <w:t xml:space="preserve"> în sensul legislaţiei naţionale privind atribuirea contractelor de achiziţii publice. </w:t>
      </w:r>
    </w:p>
    <w:p w14:paraId="44C46A11" w14:textId="165F74E6" w:rsidR="00321232" w:rsidRPr="004C75D7" w:rsidRDefault="00321232" w:rsidP="009B611F">
      <w:pPr>
        <w:pStyle w:val="Default"/>
        <w:numPr>
          <w:ilvl w:val="0"/>
          <w:numId w:val="24"/>
        </w:numPr>
        <w:spacing w:before="0" w:after="0" w:line="276" w:lineRule="auto"/>
        <w:ind w:left="426" w:hanging="426"/>
        <w:rPr>
          <w:rFonts w:ascii="Times New Roman" w:hAnsi="Times New Roman" w:cs="Times New Roman"/>
          <w:color w:val="auto"/>
          <w:sz w:val="22"/>
          <w:szCs w:val="22"/>
          <w:lang w:eastAsia="en-US"/>
        </w:rPr>
      </w:pPr>
      <w:r w:rsidRPr="004C75D7">
        <w:rPr>
          <w:rFonts w:ascii="Times New Roman" w:hAnsi="Times New Roman" w:cs="Times New Roman"/>
          <w:color w:val="auto"/>
          <w:sz w:val="22"/>
          <w:szCs w:val="22"/>
          <w:lang w:eastAsia="en-US"/>
        </w:rPr>
        <w:t>Benefic</w:t>
      </w:r>
      <w:r w:rsidR="001F5C64" w:rsidRPr="004C75D7">
        <w:rPr>
          <w:rFonts w:ascii="Times New Roman" w:hAnsi="Times New Roman" w:cs="Times New Roman"/>
          <w:color w:val="auto"/>
          <w:sz w:val="22"/>
          <w:szCs w:val="22"/>
          <w:lang w:eastAsia="en-US"/>
        </w:rPr>
        <w:t>iarul are obligaţia întocmirii Rapoartelor de P</w:t>
      </w:r>
      <w:r w:rsidRPr="004C75D7">
        <w:rPr>
          <w:rFonts w:ascii="Times New Roman" w:hAnsi="Times New Roman" w:cs="Times New Roman"/>
          <w:color w:val="auto"/>
          <w:sz w:val="22"/>
          <w:szCs w:val="22"/>
          <w:lang w:eastAsia="en-US"/>
        </w:rPr>
        <w:t>rogre</w:t>
      </w:r>
      <w:r w:rsidR="001F5C64" w:rsidRPr="004C75D7">
        <w:rPr>
          <w:rFonts w:ascii="Times New Roman" w:hAnsi="Times New Roman" w:cs="Times New Roman"/>
          <w:color w:val="auto"/>
          <w:sz w:val="22"/>
          <w:szCs w:val="22"/>
          <w:lang w:eastAsia="en-US"/>
        </w:rPr>
        <w:t>s şi a Cererilor de R</w:t>
      </w:r>
      <w:r w:rsidR="008470A2" w:rsidRPr="004C75D7">
        <w:rPr>
          <w:rFonts w:ascii="Times New Roman" w:hAnsi="Times New Roman" w:cs="Times New Roman"/>
          <w:color w:val="auto"/>
          <w:sz w:val="22"/>
          <w:szCs w:val="22"/>
          <w:lang w:eastAsia="en-US"/>
        </w:rPr>
        <w:t>ambursare ș</w:t>
      </w:r>
      <w:r w:rsidRPr="004C75D7">
        <w:rPr>
          <w:rFonts w:ascii="Times New Roman" w:hAnsi="Times New Roman" w:cs="Times New Roman"/>
          <w:color w:val="auto"/>
          <w:sz w:val="22"/>
          <w:szCs w:val="22"/>
          <w:lang w:eastAsia="en-US"/>
        </w:rPr>
        <w:t>i, dup</w:t>
      </w:r>
      <w:r w:rsidR="001F5C64" w:rsidRPr="004C75D7">
        <w:rPr>
          <w:rFonts w:ascii="Times New Roman" w:hAnsi="Times New Roman" w:cs="Times New Roman"/>
          <w:color w:val="auto"/>
          <w:sz w:val="22"/>
          <w:szCs w:val="22"/>
          <w:lang w:eastAsia="en-US"/>
        </w:rPr>
        <w:t>ă caz, a Cererilor de P</w:t>
      </w:r>
      <w:r w:rsidR="008470A2" w:rsidRPr="004C75D7">
        <w:rPr>
          <w:rFonts w:ascii="Times New Roman" w:hAnsi="Times New Roman" w:cs="Times New Roman"/>
          <w:color w:val="auto"/>
          <w:sz w:val="22"/>
          <w:szCs w:val="22"/>
          <w:lang w:eastAsia="en-US"/>
        </w:rPr>
        <w:t>lată</w:t>
      </w:r>
      <w:r w:rsidRPr="004C75D7">
        <w:rPr>
          <w:rFonts w:ascii="Times New Roman" w:hAnsi="Times New Roman" w:cs="Times New Roman"/>
          <w:color w:val="auto"/>
          <w:sz w:val="22"/>
          <w:szCs w:val="22"/>
          <w:lang w:eastAsia="en-US"/>
        </w:rPr>
        <w:t>, şi de a pune la dispoziţia AM/OI documentele justificative ce î</w:t>
      </w:r>
      <w:r w:rsidR="001F5C64" w:rsidRPr="004C75D7">
        <w:rPr>
          <w:rFonts w:ascii="Times New Roman" w:hAnsi="Times New Roman" w:cs="Times New Roman"/>
          <w:color w:val="auto"/>
          <w:sz w:val="22"/>
          <w:szCs w:val="22"/>
          <w:lang w:eastAsia="en-US"/>
        </w:rPr>
        <w:t>nsoţesc Cererea de Rambursare/P</w:t>
      </w:r>
      <w:r w:rsidR="008470A2" w:rsidRPr="004C75D7">
        <w:rPr>
          <w:rFonts w:ascii="Times New Roman" w:hAnsi="Times New Roman" w:cs="Times New Roman"/>
          <w:color w:val="auto"/>
          <w:sz w:val="22"/>
          <w:szCs w:val="22"/>
          <w:lang w:eastAsia="en-US"/>
        </w:rPr>
        <w:t>lată,</w:t>
      </w:r>
      <w:r w:rsidRPr="004C75D7">
        <w:rPr>
          <w:rFonts w:ascii="Times New Roman" w:hAnsi="Times New Roman" w:cs="Times New Roman"/>
          <w:color w:val="auto"/>
          <w:sz w:val="22"/>
          <w:szCs w:val="22"/>
          <w:lang w:eastAsia="en-US"/>
        </w:rPr>
        <w:t xml:space="preserve"> spre a fi verificate de către AM/OI în vederea efectuării rambursării/platii. </w:t>
      </w:r>
    </w:p>
    <w:p w14:paraId="3E25E445" w14:textId="085EC86A" w:rsidR="00321232" w:rsidRPr="004C75D7" w:rsidRDefault="00321232" w:rsidP="009B611F">
      <w:pPr>
        <w:pStyle w:val="Default"/>
        <w:numPr>
          <w:ilvl w:val="0"/>
          <w:numId w:val="24"/>
        </w:numPr>
        <w:spacing w:before="0" w:after="0" w:line="276" w:lineRule="auto"/>
        <w:ind w:left="426" w:hanging="426"/>
        <w:rPr>
          <w:rFonts w:ascii="Times New Roman" w:hAnsi="Times New Roman" w:cs="Times New Roman"/>
          <w:color w:val="auto"/>
          <w:sz w:val="22"/>
          <w:szCs w:val="22"/>
          <w:lang w:eastAsia="en-US"/>
        </w:rPr>
      </w:pPr>
      <w:r w:rsidRPr="004C75D7">
        <w:rPr>
          <w:rFonts w:ascii="Times New Roman" w:hAnsi="Times New Roman" w:cs="Times New Roman"/>
          <w:color w:val="auto"/>
          <w:sz w:val="22"/>
          <w:szCs w:val="22"/>
          <w:lang w:eastAsia="en-US"/>
        </w:rPr>
        <w:t xml:space="preserve">Beneficiarul, pentru asigurarea finanţării cheltuielilor necesare implementării proiectului , precum </w:t>
      </w:r>
      <w:r w:rsidR="001F5C64" w:rsidRPr="004C75D7">
        <w:rPr>
          <w:rFonts w:ascii="Times New Roman" w:hAnsi="Times New Roman" w:cs="Times New Roman"/>
          <w:color w:val="auto"/>
          <w:sz w:val="22"/>
          <w:szCs w:val="22"/>
          <w:lang w:eastAsia="en-US"/>
        </w:rPr>
        <w:t>si pentru asigurarea durabilități</w:t>
      </w:r>
      <w:r w:rsidRPr="004C75D7">
        <w:rPr>
          <w:rFonts w:ascii="Times New Roman" w:hAnsi="Times New Roman" w:cs="Times New Roman"/>
          <w:color w:val="auto"/>
          <w:sz w:val="22"/>
          <w:szCs w:val="22"/>
          <w:lang w:eastAsia="en-US"/>
        </w:rPr>
        <w:t xml:space="preserve">i, poate constitui garanţii, în favoarea unei instituţii de credit, sub forma </w:t>
      </w:r>
      <w:r w:rsidR="004B2941" w:rsidRPr="004C75D7">
        <w:rPr>
          <w:rFonts w:ascii="Times New Roman" w:hAnsi="Times New Roman" w:cs="Times New Roman"/>
          <w:color w:val="auto"/>
          <w:sz w:val="22"/>
          <w:szCs w:val="22"/>
          <w:lang w:eastAsia="en-US"/>
        </w:rPr>
        <w:t xml:space="preserve">instituirii unei </w:t>
      </w:r>
      <w:r w:rsidRPr="004C75D7">
        <w:rPr>
          <w:rFonts w:ascii="Times New Roman" w:hAnsi="Times New Roman" w:cs="Times New Roman"/>
          <w:color w:val="auto"/>
          <w:sz w:val="22"/>
          <w:szCs w:val="22"/>
          <w:lang w:eastAsia="en-US"/>
        </w:rPr>
        <w:t>ipoteci asupra ac</w:t>
      </w:r>
      <w:r w:rsidR="004B2941" w:rsidRPr="004C75D7">
        <w:rPr>
          <w:rFonts w:ascii="Times New Roman" w:hAnsi="Times New Roman" w:cs="Times New Roman"/>
          <w:color w:val="auto"/>
          <w:sz w:val="22"/>
          <w:szCs w:val="22"/>
          <w:lang w:eastAsia="en-US"/>
        </w:rPr>
        <w:t>tivelor fixe care fac obiectul Contractului de F</w:t>
      </w:r>
      <w:r w:rsidRPr="004C75D7">
        <w:rPr>
          <w:rFonts w:ascii="Times New Roman" w:hAnsi="Times New Roman" w:cs="Times New Roman"/>
          <w:color w:val="auto"/>
          <w:sz w:val="22"/>
          <w:szCs w:val="22"/>
          <w:lang w:eastAsia="en-US"/>
        </w:rPr>
        <w:t>inanţare, în condiţiile legii. Beneficiarul este obligat</w:t>
      </w:r>
      <w:r w:rsidR="004B2941" w:rsidRPr="004C75D7">
        <w:rPr>
          <w:rFonts w:ascii="Times New Roman" w:hAnsi="Times New Roman" w:cs="Times New Roman"/>
          <w:color w:val="auto"/>
          <w:sz w:val="22"/>
          <w:szCs w:val="22"/>
          <w:lang w:eastAsia="en-US"/>
        </w:rPr>
        <w:t xml:space="preserve"> să transmită AM/OI, o copie a Contractului de Credit şi I</w:t>
      </w:r>
      <w:r w:rsidRPr="004C75D7">
        <w:rPr>
          <w:rFonts w:ascii="Times New Roman" w:hAnsi="Times New Roman" w:cs="Times New Roman"/>
          <w:color w:val="auto"/>
          <w:sz w:val="22"/>
          <w:szCs w:val="22"/>
          <w:lang w:eastAsia="en-US"/>
        </w:rPr>
        <w:t>potecă în termen de maxi</w:t>
      </w:r>
      <w:r w:rsidR="00E04A22" w:rsidRPr="004C75D7">
        <w:rPr>
          <w:rFonts w:ascii="Times New Roman" w:hAnsi="Times New Roman" w:cs="Times New Roman"/>
          <w:color w:val="auto"/>
          <w:sz w:val="22"/>
          <w:szCs w:val="22"/>
          <w:lang w:eastAsia="en-US"/>
        </w:rPr>
        <w:t>mum 10</w:t>
      </w:r>
      <w:r w:rsidR="004B2941" w:rsidRPr="004C75D7">
        <w:rPr>
          <w:rFonts w:ascii="Times New Roman" w:hAnsi="Times New Roman" w:cs="Times New Roman"/>
          <w:color w:val="auto"/>
          <w:sz w:val="22"/>
          <w:szCs w:val="22"/>
          <w:lang w:eastAsia="en-US"/>
        </w:rPr>
        <w:t xml:space="preserve"> </w:t>
      </w:r>
      <w:r w:rsidRPr="004C75D7">
        <w:rPr>
          <w:rFonts w:ascii="Times New Roman" w:hAnsi="Times New Roman" w:cs="Times New Roman"/>
          <w:color w:val="auto"/>
          <w:sz w:val="22"/>
          <w:szCs w:val="22"/>
          <w:lang w:eastAsia="en-US"/>
        </w:rPr>
        <w:t>zile lucrătoare de la semn</w:t>
      </w:r>
      <w:r w:rsidR="004B2941" w:rsidRPr="004C75D7">
        <w:rPr>
          <w:rFonts w:ascii="Times New Roman" w:hAnsi="Times New Roman" w:cs="Times New Roman"/>
          <w:color w:val="auto"/>
          <w:sz w:val="22"/>
          <w:szCs w:val="22"/>
          <w:lang w:eastAsia="en-US"/>
        </w:rPr>
        <w:t>area acestuia; î</w:t>
      </w:r>
      <w:r w:rsidRPr="004C75D7">
        <w:rPr>
          <w:rFonts w:ascii="Times New Roman" w:hAnsi="Times New Roman" w:cs="Times New Roman"/>
          <w:color w:val="auto"/>
          <w:sz w:val="22"/>
          <w:szCs w:val="22"/>
          <w:lang w:eastAsia="en-US"/>
        </w:rPr>
        <w:t>n cazul imobilelor</w:t>
      </w:r>
      <w:r w:rsidR="004B2941" w:rsidRPr="004C75D7">
        <w:rPr>
          <w:rFonts w:ascii="Times New Roman" w:hAnsi="Times New Roman" w:cs="Times New Roman"/>
          <w:color w:val="auto"/>
          <w:sz w:val="22"/>
          <w:szCs w:val="22"/>
          <w:lang w:eastAsia="en-US"/>
        </w:rPr>
        <w:t>,</w:t>
      </w:r>
      <w:r w:rsidRPr="004C75D7">
        <w:rPr>
          <w:rFonts w:ascii="Times New Roman" w:hAnsi="Times New Roman" w:cs="Times New Roman"/>
          <w:color w:val="auto"/>
          <w:sz w:val="22"/>
          <w:szCs w:val="22"/>
          <w:lang w:eastAsia="en-US"/>
        </w:rPr>
        <w:t xml:space="preserve"> aceasta va fi însoţită de raportul de evaluare a imobilului finanţat în </w:t>
      </w:r>
      <w:r w:rsidR="00953D45" w:rsidRPr="004C75D7">
        <w:rPr>
          <w:rFonts w:ascii="Times New Roman" w:hAnsi="Times New Roman" w:cs="Times New Roman"/>
          <w:color w:val="auto"/>
          <w:sz w:val="22"/>
          <w:szCs w:val="22"/>
          <w:lang w:eastAsia="en-US"/>
        </w:rPr>
        <w:t>cadrul prezentului Contract de F</w:t>
      </w:r>
      <w:r w:rsidR="004B2941" w:rsidRPr="004C75D7">
        <w:rPr>
          <w:rFonts w:ascii="Times New Roman" w:hAnsi="Times New Roman" w:cs="Times New Roman"/>
          <w:color w:val="auto"/>
          <w:sz w:val="22"/>
          <w:szCs w:val="22"/>
          <w:lang w:eastAsia="en-US"/>
        </w:rPr>
        <w:t>inanțare, realizat</w:t>
      </w:r>
      <w:r w:rsidRPr="004C75D7">
        <w:rPr>
          <w:rFonts w:ascii="Times New Roman" w:hAnsi="Times New Roman" w:cs="Times New Roman"/>
          <w:color w:val="auto"/>
          <w:sz w:val="22"/>
          <w:szCs w:val="22"/>
          <w:lang w:eastAsia="en-US"/>
        </w:rPr>
        <w:t xml:space="preserve"> de către un evaluator bancar sau independent</w:t>
      </w:r>
      <w:r w:rsidR="001F5C64" w:rsidRPr="004C75D7">
        <w:rPr>
          <w:rFonts w:ascii="Times New Roman" w:hAnsi="Times New Roman" w:cs="Times New Roman"/>
          <w:color w:val="auto"/>
          <w:sz w:val="22"/>
          <w:szCs w:val="22"/>
          <w:lang w:eastAsia="en-US"/>
        </w:rPr>
        <w:t>.</w:t>
      </w:r>
    </w:p>
    <w:p w14:paraId="4EB2F997" w14:textId="4AC238BD" w:rsidR="00321232" w:rsidRPr="004C75D7" w:rsidRDefault="00321232" w:rsidP="009B611F">
      <w:pPr>
        <w:pStyle w:val="Default"/>
        <w:numPr>
          <w:ilvl w:val="0"/>
          <w:numId w:val="24"/>
        </w:numPr>
        <w:spacing w:before="0" w:after="0" w:line="276" w:lineRule="auto"/>
        <w:ind w:left="426" w:hanging="426"/>
        <w:rPr>
          <w:rFonts w:ascii="Times New Roman" w:hAnsi="Times New Roman" w:cs="Times New Roman"/>
          <w:color w:val="auto"/>
          <w:sz w:val="22"/>
          <w:szCs w:val="22"/>
          <w:lang w:eastAsia="en-US"/>
        </w:rPr>
      </w:pPr>
      <w:r w:rsidRPr="004C75D7">
        <w:rPr>
          <w:rFonts w:ascii="Times New Roman" w:hAnsi="Times New Roman" w:cs="Times New Roman"/>
          <w:color w:val="auto"/>
          <w:sz w:val="22"/>
          <w:szCs w:val="22"/>
          <w:lang w:eastAsia="en-US"/>
        </w:rPr>
        <w:t>Beneficiarul este obligat să respecte pr</w:t>
      </w:r>
      <w:r w:rsidR="00953D45" w:rsidRPr="004C75D7">
        <w:rPr>
          <w:rFonts w:ascii="Times New Roman" w:hAnsi="Times New Roman" w:cs="Times New Roman"/>
          <w:color w:val="auto"/>
          <w:sz w:val="22"/>
          <w:szCs w:val="22"/>
          <w:lang w:eastAsia="en-US"/>
        </w:rPr>
        <w:t xml:space="preserve">evederile cuprinse în Anexa </w:t>
      </w:r>
      <w:r w:rsidR="00E04A22" w:rsidRPr="004C75D7">
        <w:rPr>
          <w:rFonts w:ascii="Times New Roman" w:hAnsi="Times New Roman" w:cs="Times New Roman"/>
          <w:color w:val="auto"/>
          <w:sz w:val="22"/>
          <w:szCs w:val="22"/>
          <w:lang w:eastAsia="en-US"/>
        </w:rPr>
        <w:t>2</w:t>
      </w:r>
      <w:r w:rsidR="00974BC3" w:rsidRPr="004C75D7">
        <w:rPr>
          <w:rFonts w:ascii="Times New Roman" w:hAnsi="Times New Roman" w:cs="Times New Roman"/>
          <w:color w:val="auto"/>
          <w:sz w:val="22"/>
          <w:szCs w:val="22"/>
          <w:lang w:eastAsia="en-US"/>
        </w:rPr>
        <w:t xml:space="preserve"> -</w:t>
      </w:r>
      <w:r w:rsidR="00953D45" w:rsidRPr="004C75D7">
        <w:rPr>
          <w:rFonts w:ascii="Times New Roman" w:hAnsi="Times New Roman" w:cs="Times New Roman"/>
          <w:color w:val="auto"/>
          <w:sz w:val="22"/>
          <w:szCs w:val="22"/>
          <w:lang w:eastAsia="en-US"/>
        </w:rPr>
        <w:t xml:space="preserve"> Cererea de F</w:t>
      </w:r>
      <w:r w:rsidRPr="004C75D7">
        <w:rPr>
          <w:rFonts w:ascii="Times New Roman" w:hAnsi="Times New Roman" w:cs="Times New Roman"/>
          <w:color w:val="auto"/>
          <w:sz w:val="22"/>
          <w:szCs w:val="22"/>
          <w:lang w:eastAsia="en-US"/>
        </w:rPr>
        <w:t>inanţare</w:t>
      </w:r>
      <w:r w:rsidR="004B2941" w:rsidRPr="004C75D7">
        <w:rPr>
          <w:rFonts w:ascii="Times New Roman" w:hAnsi="Times New Roman" w:cs="Times New Roman"/>
          <w:color w:val="auto"/>
          <w:sz w:val="22"/>
          <w:szCs w:val="22"/>
          <w:lang w:eastAsia="en-US"/>
        </w:rPr>
        <w:t xml:space="preserve">, </w:t>
      </w:r>
      <w:r w:rsidRPr="004C75D7">
        <w:rPr>
          <w:rFonts w:ascii="Times New Roman" w:hAnsi="Times New Roman" w:cs="Times New Roman"/>
          <w:color w:val="auto"/>
          <w:sz w:val="22"/>
          <w:szCs w:val="22"/>
          <w:lang w:eastAsia="en-US"/>
        </w:rPr>
        <w:t>referitoare la asigurarea conformităţii cu politicile Uniunii Europene şi naţionale, privind achiziţiile publice, ajutorul de stat, egalitatea de şanse, dezvoltarea durabilă, informarea şi publicitatea.</w:t>
      </w:r>
    </w:p>
    <w:p w14:paraId="431DFD7B" w14:textId="77777777" w:rsidR="00321232" w:rsidRPr="004C75D7" w:rsidRDefault="00321232" w:rsidP="009B611F">
      <w:pPr>
        <w:pStyle w:val="Default"/>
        <w:numPr>
          <w:ilvl w:val="0"/>
          <w:numId w:val="24"/>
        </w:numPr>
        <w:spacing w:before="0" w:after="0" w:line="276" w:lineRule="auto"/>
        <w:ind w:left="426" w:hanging="426"/>
        <w:rPr>
          <w:rFonts w:ascii="Times New Roman" w:hAnsi="Times New Roman" w:cs="Times New Roman"/>
          <w:color w:val="auto"/>
          <w:sz w:val="22"/>
          <w:szCs w:val="22"/>
          <w:lang w:eastAsia="en-US"/>
        </w:rPr>
      </w:pPr>
      <w:r w:rsidRPr="004C75D7">
        <w:rPr>
          <w:rFonts w:ascii="Times New Roman" w:hAnsi="Times New Roman" w:cs="Times New Roman"/>
          <w:color w:val="auto"/>
          <w:sz w:val="22"/>
          <w:szCs w:val="22"/>
          <w:lang w:eastAsia="en-US"/>
        </w:rPr>
        <w:t>Beneficiarul este obligat să includă în bugetul propriu sumele n</w:t>
      </w:r>
      <w:r w:rsidR="0060440B" w:rsidRPr="004C75D7">
        <w:rPr>
          <w:rFonts w:ascii="Times New Roman" w:hAnsi="Times New Roman" w:cs="Times New Roman"/>
          <w:color w:val="auto"/>
          <w:sz w:val="22"/>
          <w:szCs w:val="22"/>
          <w:lang w:eastAsia="en-US"/>
        </w:rPr>
        <w:t xml:space="preserve">ecesare finanţării Proiectului, </w:t>
      </w:r>
      <w:r w:rsidRPr="004C75D7">
        <w:rPr>
          <w:rFonts w:ascii="Times New Roman" w:hAnsi="Times New Roman" w:cs="Times New Roman"/>
          <w:color w:val="auto"/>
          <w:sz w:val="22"/>
          <w:szCs w:val="22"/>
          <w:lang w:eastAsia="en-US"/>
        </w:rPr>
        <w:t>inclusiv asigurarea co-finanţării şi a finanţării cheltuielilor neeligibile în vederea implementării Proiectului.</w:t>
      </w:r>
    </w:p>
    <w:p w14:paraId="7092398A" w14:textId="77777777" w:rsidR="000B196D" w:rsidRPr="004C75D7" w:rsidRDefault="00321232" w:rsidP="009B611F">
      <w:pPr>
        <w:pStyle w:val="Default"/>
        <w:numPr>
          <w:ilvl w:val="0"/>
          <w:numId w:val="24"/>
        </w:numPr>
        <w:spacing w:before="0" w:after="0" w:line="276" w:lineRule="auto"/>
        <w:ind w:left="426" w:hanging="426"/>
        <w:rPr>
          <w:rFonts w:ascii="Times New Roman" w:hAnsi="Times New Roman" w:cs="Times New Roman"/>
          <w:sz w:val="22"/>
          <w:szCs w:val="22"/>
        </w:rPr>
      </w:pPr>
      <w:r w:rsidRPr="004C75D7">
        <w:rPr>
          <w:rFonts w:ascii="Times New Roman" w:hAnsi="Times New Roman" w:cs="Times New Roman"/>
          <w:color w:val="auto"/>
          <w:sz w:val="22"/>
          <w:szCs w:val="22"/>
          <w:lang w:eastAsia="en-US"/>
        </w:rPr>
        <w:t>Beneficiarul îşi asumă obligaţia de a furniza AM/OI, Comisiei Europene şi/sau agenţilor lor autorizaţi orice doc</w:t>
      </w:r>
      <w:r w:rsidR="004B2941" w:rsidRPr="004C75D7">
        <w:rPr>
          <w:rFonts w:ascii="Times New Roman" w:hAnsi="Times New Roman" w:cs="Times New Roman"/>
          <w:color w:val="auto"/>
          <w:sz w:val="22"/>
          <w:szCs w:val="22"/>
          <w:lang w:eastAsia="en-US"/>
        </w:rPr>
        <w:t>ument sau informaţie solicitată</w:t>
      </w:r>
      <w:r w:rsidRPr="004C75D7">
        <w:rPr>
          <w:rFonts w:ascii="Times New Roman" w:hAnsi="Times New Roman" w:cs="Times New Roman"/>
          <w:color w:val="auto"/>
          <w:sz w:val="22"/>
          <w:szCs w:val="22"/>
          <w:lang w:eastAsia="en-US"/>
        </w:rPr>
        <w:t>, în termenul indicat, în vederea realizării evaluării Programului Operaţional ……………………………....</w:t>
      </w:r>
      <w:r w:rsidR="004B2941" w:rsidRPr="004C75D7">
        <w:rPr>
          <w:rFonts w:ascii="Times New Roman" w:hAnsi="Times New Roman" w:cs="Times New Roman"/>
          <w:color w:val="auto"/>
          <w:sz w:val="22"/>
          <w:szCs w:val="22"/>
          <w:lang w:eastAsia="en-US"/>
        </w:rPr>
        <w:t>......................</w:t>
      </w:r>
      <w:r w:rsidRPr="004C75D7">
        <w:rPr>
          <w:rFonts w:ascii="Times New Roman" w:hAnsi="Times New Roman" w:cs="Times New Roman"/>
          <w:color w:val="auto"/>
          <w:sz w:val="22"/>
          <w:szCs w:val="22"/>
          <w:lang w:eastAsia="en-US"/>
        </w:rPr>
        <w:t>. şi/sau a Proiectului implementat.</w:t>
      </w:r>
    </w:p>
    <w:p w14:paraId="34B64584" w14:textId="502827C5" w:rsidR="000B196D" w:rsidRPr="004C75D7" w:rsidRDefault="00321232" w:rsidP="009B611F">
      <w:pPr>
        <w:pStyle w:val="Default"/>
        <w:numPr>
          <w:ilvl w:val="0"/>
          <w:numId w:val="24"/>
        </w:numPr>
        <w:spacing w:before="0" w:after="0" w:line="276" w:lineRule="auto"/>
        <w:ind w:left="426" w:hanging="426"/>
        <w:rPr>
          <w:rFonts w:ascii="Times New Roman" w:hAnsi="Times New Roman" w:cs="Times New Roman"/>
          <w:sz w:val="22"/>
          <w:szCs w:val="22"/>
        </w:rPr>
      </w:pPr>
      <w:r w:rsidRPr="004C75D7">
        <w:rPr>
          <w:rFonts w:ascii="Times New Roman" w:hAnsi="Times New Roman" w:cs="Times New Roman"/>
          <w:sz w:val="22"/>
          <w:szCs w:val="22"/>
        </w:rPr>
        <w:t xml:space="preserve">Beneficiarul are obligaţia să asigure resursele necesare </w:t>
      </w:r>
      <w:r w:rsidR="004B2941" w:rsidRPr="004C75D7">
        <w:rPr>
          <w:rFonts w:ascii="Times New Roman" w:hAnsi="Times New Roman" w:cs="Times New Roman"/>
          <w:sz w:val="22"/>
          <w:szCs w:val="22"/>
        </w:rPr>
        <w:t xml:space="preserve">desfășurării </w:t>
      </w:r>
      <w:r w:rsidRPr="004C75D7">
        <w:rPr>
          <w:rFonts w:ascii="Times New Roman" w:hAnsi="Times New Roman" w:cs="Times New Roman"/>
          <w:sz w:val="22"/>
          <w:szCs w:val="22"/>
        </w:rPr>
        <w:t>acti</w:t>
      </w:r>
      <w:r w:rsidR="002E0975" w:rsidRPr="004C75D7">
        <w:rPr>
          <w:rFonts w:ascii="Times New Roman" w:hAnsi="Times New Roman" w:cs="Times New Roman"/>
          <w:sz w:val="22"/>
          <w:szCs w:val="22"/>
        </w:rPr>
        <w:t>vitatilor p</w:t>
      </w:r>
      <w:r w:rsidR="004B2941" w:rsidRPr="004C75D7">
        <w:rPr>
          <w:rFonts w:ascii="Times New Roman" w:hAnsi="Times New Roman" w:cs="Times New Roman"/>
          <w:sz w:val="22"/>
          <w:szCs w:val="22"/>
        </w:rPr>
        <w:t>roiectului, conform C</w:t>
      </w:r>
      <w:r w:rsidRPr="004C75D7">
        <w:rPr>
          <w:rFonts w:ascii="Times New Roman" w:hAnsi="Times New Roman" w:cs="Times New Roman"/>
          <w:sz w:val="22"/>
          <w:szCs w:val="22"/>
        </w:rPr>
        <w:t xml:space="preserve">ererii de </w:t>
      </w:r>
      <w:r w:rsidR="004B2941" w:rsidRPr="004C75D7">
        <w:rPr>
          <w:rFonts w:ascii="Times New Roman" w:hAnsi="Times New Roman" w:cs="Times New Roman"/>
          <w:sz w:val="22"/>
          <w:szCs w:val="22"/>
        </w:rPr>
        <w:t>Finanț</w:t>
      </w:r>
      <w:r w:rsidRPr="004C75D7">
        <w:rPr>
          <w:rFonts w:ascii="Times New Roman" w:hAnsi="Times New Roman" w:cs="Times New Roman"/>
          <w:sz w:val="22"/>
          <w:szCs w:val="22"/>
        </w:rPr>
        <w:t>are</w:t>
      </w:r>
      <w:r w:rsidR="004B2941" w:rsidRPr="004C75D7">
        <w:rPr>
          <w:rFonts w:ascii="Times New Roman" w:hAnsi="Times New Roman" w:cs="Times New Roman"/>
          <w:sz w:val="22"/>
          <w:szCs w:val="22"/>
        </w:rPr>
        <w:t>,</w:t>
      </w:r>
      <w:r w:rsidRPr="004C75D7">
        <w:rPr>
          <w:rFonts w:ascii="Times New Roman" w:hAnsi="Times New Roman" w:cs="Times New Roman"/>
          <w:sz w:val="22"/>
          <w:szCs w:val="22"/>
        </w:rPr>
        <w:t xml:space="preserve"> în termenele stabilite pr</w:t>
      </w:r>
      <w:r w:rsidR="00471E13" w:rsidRPr="004C75D7">
        <w:rPr>
          <w:rFonts w:ascii="Times New Roman" w:hAnsi="Times New Roman" w:cs="Times New Roman"/>
          <w:sz w:val="22"/>
          <w:szCs w:val="22"/>
        </w:rPr>
        <w:t>in prezentul Contract de F</w:t>
      </w:r>
      <w:r w:rsidRPr="004C75D7">
        <w:rPr>
          <w:rFonts w:ascii="Times New Roman" w:hAnsi="Times New Roman" w:cs="Times New Roman"/>
          <w:sz w:val="22"/>
          <w:szCs w:val="22"/>
        </w:rPr>
        <w:t>inanțare.</w:t>
      </w:r>
    </w:p>
    <w:p w14:paraId="145FB6CC" w14:textId="4EDAA913" w:rsidR="00656DD5" w:rsidRPr="004C75D7" w:rsidRDefault="00321232" w:rsidP="009B611F">
      <w:pPr>
        <w:pStyle w:val="Default"/>
        <w:numPr>
          <w:ilvl w:val="0"/>
          <w:numId w:val="24"/>
        </w:numPr>
        <w:spacing w:before="0" w:after="0" w:line="276" w:lineRule="auto"/>
        <w:ind w:left="426" w:hanging="426"/>
        <w:rPr>
          <w:rFonts w:ascii="Times New Roman" w:hAnsi="Times New Roman" w:cs="Times New Roman"/>
          <w:sz w:val="22"/>
          <w:szCs w:val="22"/>
        </w:rPr>
      </w:pPr>
      <w:r w:rsidRPr="004C75D7">
        <w:rPr>
          <w:rFonts w:ascii="Times New Roman" w:hAnsi="Times New Roman" w:cs="Times New Roman"/>
          <w:sz w:val="22"/>
          <w:szCs w:val="22"/>
        </w:rPr>
        <w:lastRenderedPageBreak/>
        <w:t>Beneficiarul este obligat să realizeze măsurile de informare şi publicitate în conformitate cu obligaţiile asu</w:t>
      </w:r>
      <w:r w:rsidR="00471E13" w:rsidRPr="004C75D7">
        <w:rPr>
          <w:rFonts w:ascii="Times New Roman" w:hAnsi="Times New Roman" w:cs="Times New Roman"/>
          <w:sz w:val="22"/>
          <w:szCs w:val="22"/>
        </w:rPr>
        <w:t xml:space="preserve">mate prin Anexa </w:t>
      </w:r>
      <w:r w:rsidR="00E04A22" w:rsidRPr="004C75D7">
        <w:rPr>
          <w:rFonts w:ascii="Times New Roman" w:hAnsi="Times New Roman" w:cs="Times New Roman"/>
          <w:sz w:val="22"/>
          <w:szCs w:val="22"/>
        </w:rPr>
        <w:t>2</w:t>
      </w:r>
      <w:r w:rsidR="00471E13" w:rsidRPr="004C75D7">
        <w:rPr>
          <w:rFonts w:ascii="Times New Roman" w:hAnsi="Times New Roman" w:cs="Times New Roman"/>
          <w:sz w:val="22"/>
          <w:szCs w:val="22"/>
        </w:rPr>
        <w:t xml:space="preserve"> – Cererea de F</w:t>
      </w:r>
      <w:r w:rsidRPr="004C75D7">
        <w:rPr>
          <w:rFonts w:ascii="Times New Roman" w:hAnsi="Times New Roman" w:cs="Times New Roman"/>
          <w:sz w:val="22"/>
          <w:szCs w:val="22"/>
        </w:rPr>
        <w:t xml:space="preserve">inanţare, cu respectarea prevederilor din Anexa </w:t>
      </w:r>
      <w:r w:rsidR="00AF1BD6" w:rsidRPr="004C75D7">
        <w:rPr>
          <w:rFonts w:ascii="Times New Roman" w:hAnsi="Times New Roman" w:cs="Times New Roman"/>
          <w:sz w:val="22"/>
          <w:szCs w:val="22"/>
        </w:rPr>
        <w:t>3</w:t>
      </w:r>
      <w:r w:rsidR="00F64F89" w:rsidRPr="004C75D7">
        <w:rPr>
          <w:rFonts w:ascii="Times New Roman" w:hAnsi="Times New Roman" w:cs="Times New Roman"/>
          <w:sz w:val="22"/>
          <w:szCs w:val="22"/>
        </w:rPr>
        <w:t xml:space="preserve"> </w:t>
      </w:r>
      <w:r w:rsidRPr="004C75D7">
        <w:rPr>
          <w:rFonts w:ascii="Times New Roman" w:hAnsi="Times New Roman" w:cs="Times New Roman"/>
          <w:sz w:val="22"/>
          <w:szCs w:val="22"/>
        </w:rPr>
        <w:t xml:space="preserve"> – Măsuri de informare şi publicitate.</w:t>
      </w:r>
    </w:p>
    <w:p w14:paraId="5C978F0C" w14:textId="77777777" w:rsidR="00656DD5" w:rsidRPr="004C75D7" w:rsidRDefault="007F2699" w:rsidP="009B611F">
      <w:pPr>
        <w:pStyle w:val="Default"/>
        <w:numPr>
          <w:ilvl w:val="0"/>
          <w:numId w:val="24"/>
        </w:numPr>
        <w:spacing w:before="0" w:after="0" w:line="276" w:lineRule="auto"/>
        <w:ind w:left="426" w:hanging="426"/>
        <w:rPr>
          <w:rFonts w:ascii="Times New Roman" w:hAnsi="Times New Roman" w:cs="Times New Roman"/>
          <w:sz w:val="22"/>
          <w:szCs w:val="22"/>
        </w:rPr>
      </w:pPr>
      <w:r w:rsidRPr="004C75D7">
        <w:rPr>
          <w:rFonts w:ascii="Times New Roman" w:hAnsi="Times New Roman" w:cs="Times New Roman"/>
          <w:sz w:val="22"/>
          <w:szCs w:val="22"/>
        </w:rPr>
        <w:t>Beneficiarul/Liderul de parteneriat/Partenerii are/au obligaţia de a restitui AM/OI, orice  sumă ce constituie plată nedatorată/sume necuvenite plătite în cadrul prezentului  contract de finanţare, în termen de 5 zile lucrătoare de la data primirii  notificării.</w:t>
      </w:r>
    </w:p>
    <w:p w14:paraId="6D41E63A" w14:textId="367131F3" w:rsidR="000B196D" w:rsidRPr="004C75D7" w:rsidRDefault="00321232" w:rsidP="009B611F">
      <w:pPr>
        <w:pStyle w:val="Default"/>
        <w:numPr>
          <w:ilvl w:val="0"/>
          <w:numId w:val="24"/>
        </w:numPr>
        <w:spacing w:before="0" w:after="0" w:line="276" w:lineRule="auto"/>
        <w:ind w:left="426" w:hanging="426"/>
        <w:rPr>
          <w:rFonts w:ascii="Times New Roman" w:hAnsi="Times New Roman" w:cs="Times New Roman"/>
          <w:sz w:val="22"/>
          <w:szCs w:val="22"/>
        </w:rPr>
      </w:pPr>
      <w:r w:rsidRPr="004C75D7">
        <w:rPr>
          <w:rFonts w:ascii="Times New Roman" w:hAnsi="Times New Roman" w:cs="Times New Roman"/>
          <w:sz w:val="22"/>
          <w:szCs w:val="22"/>
        </w:rPr>
        <w:t>Beneficiarul este obligat să informeze AM/OI  despre orice situaţie care poate determina încetarea sau întârzie</w:t>
      </w:r>
      <w:r w:rsidR="004B2941" w:rsidRPr="004C75D7">
        <w:rPr>
          <w:rFonts w:ascii="Times New Roman" w:hAnsi="Times New Roman" w:cs="Times New Roman"/>
          <w:sz w:val="22"/>
          <w:szCs w:val="22"/>
        </w:rPr>
        <w:t>rea executării Contractului de F</w:t>
      </w:r>
      <w:r w:rsidRPr="004C75D7">
        <w:rPr>
          <w:rFonts w:ascii="Times New Roman" w:hAnsi="Times New Roman" w:cs="Times New Roman"/>
          <w:sz w:val="22"/>
          <w:szCs w:val="22"/>
        </w:rPr>
        <w:t>inanțare, în termen de maxim</w:t>
      </w:r>
      <w:r w:rsidR="00F64F89" w:rsidRPr="004C75D7">
        <w:rPr>
          <w:rFonts w:ascii="Times New Roman" w:hAnsi="Times New Roman" w:cs="Times New Roman"/>
          <w:sz w:val="22"/>
          <w:szCs w:val="22"/>
        </w:rPr>
        <w:t>um</w:t>
      </w:r>
      <w:r w:rsidR="00E04A22" w:rsidRPr="004C75D7">
        <w:rPr>
          <w:rFonts w:ascii="Times New Roman" w:hAnsi="Times New Roman" w:cs="Times New Roman"/>
          <w:sz w:val="22"/>
          <w:szCs w:val="22"/>
        </w:rPr>
        <w:t xml:space="preserve"> 5 </w:t>
      </w:r>
      <w:r w:rsidRPr="004C75D7">
        <w:rPr>
          <w:rFonts w:ascii="Times New Roman" w:hAnsi="Times New Roman" w:cs="Times New Roman"/>
          <w:sz w:val="22"/>
          <w:szCs w:val="22"/>
        </w:rPr>
        <w:t xml:space="preserve"> zile lucrătoare de la data luării la cunoştinţă despre o astfel de situaţie</w:t>
      </w:r>
      <w:r w:rsidR="00F64F89" w:rsidRPr="004C75D7">
        <w:rPr>
          <w:rFonts w:ascii="Times New Roman" w:hAnsi="Times New Roman" w:cs="Times New Roman"/>
          <w:sz w:val="22"/>
          <w:szCs w:val="22"/>
        </w:rPr>
        <w:t>,</w:t>
      </w:r>
      <w:r w:rsidR="002E0975" w:rsidRPr="004C75D7">
        <w:rPr>
          <w:rFonts w:ascii="Times New Roman" w:hAnsi="Times New Roman" w:cs="Times New Roman"/>
          <w:sz w:val="22"/>
          <w:szCs w:val="22"/>
        </w:rPr>
        <w:t xml:space="preserve"> urmând ca AM să decidă cu privire la măsurile corespunză</w:t>
      </w:r>
      <w:r w:rsidR="004C7E5D" w:rsidRPr="004C75D7">
        <w:rPr>
          <w:rFonts w:ascii="Times New Roman" w:hAnsi="Times New Roman" w:cs="Times New Roman"/>
          <w:sz w:val="22"/>
          <w:szCs w:val="22"/>
        </w:rPr>
        <w:t>toare</w:t>
      </w:r>
      <w:r w:rsidR="002E0975" w:rsidRPr="004C75D7">
        <w:rPr>
          <w:rFonts w:ascii="Times New Roman" w:hAnsi="Times New Roman" w:cs="Times New Roman"/>
          <w:sz w:val="22"/>
          <w:szCs w:val="22"/>
        </w:rPr>
        <w:t>,</w:t>
      </w:r>
      <w:r w:rsidR="004C7E5D" w:rsidRPr="004C75D7">
        <w:rPr>
          <w:rFonts w:ascii="Times New Roman" w:hAnsi="Times New Roman" w:cs="Times New Roman"/>
          <w:sz w:val="22"/>
          <w:szCs w:val="22"/>
        </w:rPr>
        <w:t xml:space="preserve"> conform </w:t>
      </w:r>
      <w:r w:rsidR="00E113A2" w:rsidRPr="004C75D7">
        <w:rPr>
          <w:rFonts w:ascii="Times New Roman" w:hAnsi="Times New Roman" w:cs="Times New Roman"/>
          <w:sz w:val="22"/>
          <w:szCs w:val="22"/>
        </w:rPr>
        <w:t xml:space="preserve">Conditiilor Specifice. </w:t>
      </w:r>
    </w:p>
    <w:p w14:paraId="142A2114" w14:textId="40026AFA" w:rsidR="00321232" w:rsidRPr="004C75D7" w:rsidRDefault="00321232" w:rsidP="009B611F">
      <w:pPr>
        <w:pStyle w:val="Default"/>
        <w:numPr>
          <w:ilvl w:val="0"/>
          <w:numId w:val="24"/>
        </w:numPr>
        <w:spacing w:before="0" w:after="0" w:line="276" w:lineRule="auto"/>
        <w:ind w:left="426" w:hanging="426"/>
        <w:rPr>
          <w:rFonts w:ascii="Times New Roman" w:hAnsi="Times New Roman" w:cs="Times New Roman"/>
          <w:sz w:val="22"/>
          <w:szCs w:val="22"/>
        </w:rPr>
      </w:pPr>
      <w:r w:rsidRPr="004C75D7">
        <w:rPr>
          <w:rFonts w:ascii="Times New Roman" w:hAnsi="Times New Roman" w:cs="Times New Roman"/>
          <w:sz w:val="22"/>
          <w:szCs w:val="22"/>
        </w:rPr>
        <w:t>Beneficiarul ar</w:t>
      </w:r>
      <w:r w:rsidR="002E0975" w:rsidRPr="004C75D7">
        <w:rPr>
          <w:rFonts w:ascii="Times New Roman" w:hAnsi="Times New Roman" w:cs="Times New Roman"/>
          <w:sz w:val="22"/>
          <w:szCs w:val="22"/>
        </w:rPr>
        <w:t>e obligaț</w:t>
      </w:r>
      <w:r w:rsidR="004B2941" w:rsidRPr="004C75D7">
        <w:rPr>
          <w:rFonts w:ascii="Times New Roman" w:hAnsi="Times New Roman" w:cs="Times New Roman"/>
          <w:sz w:val="22"/>
          <w:szCs w:val="22"/>
        </w:rPr>
        <w:t>ia de a informa AM/OI î</w:t>
      </w:r>
      <w:r w:rsidRPr="004C75D7">
        <w:rPr>
          <w:rFonts w:ascii="Times New Roman" w:hAnsi="Times New Roman" w:cs="Times New Roman"/>
          <w:sz w:val="22"/>
          <w:szCs w:val="22"/>
        </w:rPr>
        <w:t>n termen de maxim</w:t>
      </w:r>
      <w:r w:rsidR="00F66FF8" w:rsidRPr="004C75D7">
        <w:rPr>
          <w:rFonts w:ascii="Times New Roman" w:hAnsi="Times New Roman" w:cs="Times New Roman"/>
          <w:sz w:val="22"/>
          <w:szCs w:val="22"/>
        </w:rPr>
        <w:t>um</w:t>
      </w:r>
      <w:r w:rsidR="00E04A22" w:rsidRPr="004C75D7">
        <w:rPr>
          <w:rFonts w:ascii="Times New Roman" w:hAnsi="Times New Roman" w:cs="Times New Roman"/>
          <w:sz w:val="22"/>
          <w:szCs w:val="22"/>
        </w:rPr>
        <w:t xml:space="preserve"> 3</w:t>
      </w:r>
      <w:r w:rsidR="004B2941" w:rsidRPr="004C75D7">
        <w:rPr>
          <w:rFonts w:ascii="Times New Roman" w:hAnsi="Times New Roman" w:cs="Times New Roman"/>
          <w:sz w:val="22"/>
          <w:szCs w:val="22"/>
        </w:rPr>
        <w:t xml:space="preserve"> zile lucră</w:t>
      </w:r>
      <w:r w:rsidR="002E0975" w:rsidRPr="004C75D7">
        <w:rPr>
          <w:rFonts w:ascii="Times New Roman" w:hAnsi="Times New Roman" w:cs="Times New Roman"/>
          <w:sz w:val="22"/>
          <w:szCs w:val="22"/>
        </w:rPr>
        <w:t>toare cu privire la urmă</w:t>
      </w:r>
      <w:r w:rsidRPr="004C75D7">
        <w:rPr>
          <w:rFonts w:ascii="Times New Roman" w:hAnsi="Times New Roman" w:cs="Times New Roman"/>
          <w:sz w:val="22"/>
          <w:szCs w:val="22"/>
        </w:rPr>
        <w:t>toarele aspecte, care nu vor face obiectul aprob</w:t>
      </w:r>
      <w:r w:rsidR="002E0975" w:rsidRPr="004C75D7">
        <w:rPr>
          <w:rFonts w:ascii="Times New Roman" w:hAnsi="Times New Roman" w:cs="Times New Roman"/>
          <w:sz w:val="22"/>
          <w:szCs w:val="22"/>
        </w:rPr>
        <w:t>ă</w:t>
      </w:r>
      <w:r w:rsidRPr="004C75D7">
        <w:rPr>
          <w:rFonts w:ascii="Times New Roman" w:hAnsi="Times New Roman" w:cs="Times New Roman"/>
          <w:sz w:val="22"/>
          <w:szCs w:val="22"/>
        </w:rPr>
        <w:t>rii AM/OI:</w:t>
      </w:r>
    </w:p>
    <w:p w14:paraId="330B01D7" w14:textId="77777777" w:rsidR="003A036E" w:rsidRPr="004C75D7" w:rsidRDefault="004C7E5D" w:rsidP="009B611F">
      <w:pPr>
        <w:pStyle w:val="Head2-Alin"/>
        <w:numPr>
          <w:ilvl w:val="1"/>
          <w:numId w:val="20"/>
        </w:numPr>
        <w:tabs>
          <w:tab w:val="num" w:pos="993"/>
        </w:tabs>
        <w:spacing w:before="0" w:after="0" w:line="276" w:lineRule="auto"/>
        <w:ind w:left="1134" w:hanging="567"/>
        <w:rPr>
          <w:rFonts w:ascii="Times New Roman" w:hAnsi="Times New Roman"/>
          <w:sz w:val="22"/>
          <w:szCs w:val="22"/>
        </w:rPr>
      </w:pPr>
      <w:r w:rsidRPr="004C75D7">
        <w:rPr>
          <w:rFonts w:ascii="Times New Roman" w:hAnsi="Times New Roman"/>
          <w:sz w:val="22"/>
          <w:szCs w:val="22"/>
        </w:rPr>
        <w:t xml:space="preserve">schimbarea denumirii, </w:t>
      </w:r>
      <w:r w:rsidR="00321232" w:rsidRPr="004C75D7">
        <w:rPr>
          <w:rFonts w:ascii="Times New Roman" w:hAnsi="Times New Roman"/>
          <w:sz w:val="22"/>
          <w:szCs w:val="22"/>
        </w:rPr>
        <w:t xml:space="preserve">schimbarea adresei sediului beneficiarului; </w:t>
      </w:r>
    </w:p>
    <w:p w14:paraId="2824017B" w14:textId="77777777" w:rsidR="003A036E" w:rsidRPr="004C75D7" w:rsidRDefault="00321232" w:rsidP="009B611F">
      <w:pPr>
        <w:pStyle w:val="Head2-Alin"/>
        <w:numPr>
          <w:ilvl w:val="1"/>
          <w:numId w:val="20"/>
        </w:numPr>
        <w:spacing w:before="0" w:after="0" w:line="276" w:lineRule="auto"/>
        <w:ind w:left="993" w:hanging="426"/>
        <w:rPr>
          <w:rFonts w:ascii="Times New Roman" w:hAnsi="Times New Roman"/>
          <w:sz w:val="22"/>
          <w:szCs w:val="22"/>
        </w:rPr>
      </w:pPr>
      <w:r w:rsidRPr="004C75D7">
        <w:rPr>
          <w:rFonts w:ascii="Times New Roman" w:hAnsi="Times New Roman"/>
          <w:sz w:val="22"/>
          <w:szCs w:val="22"/>
        </w:rPr>
        <w:t>schimbarea contului special deschis pentru Proiect;</w:t>
      </w:r>
    </w:p>
    <w:p w14:paraId="337C24D7" w14:textId="08598BC0" w:rsidR="00656DD5" w:rsidRPr="004C75D7" w:rsidRDefault="00321232" w:rsidP="009B611F">
      <w:pPr>
        <w:pStyle w:val="Head2-Alin"/>
        <w:numPr>
          <w:ilvl w:val="1"/>
          <w:numId w:val="20"/>
        </w:numPr>
        <w:tabs>
          <w:tab w:val="num" w:pos="993"/>
        </w:tabs>
        <w:spacing w:before="0" w:after="0" w:line="276" w:lineRule="auto"/>
        <w:ind w:left="993" w:hanging="426"/>
        <w:rPr>
          <w:rFonts w:ascii="Times New Roman" w:hAnsi="Times New Roman"/>
          <w:sz w:val="22"/>
          <w:szCs w:val="22"/>
        </w:rPr>
      </w:pPr>
      <w:r w:rsidRPr="004C75D7">
        <w:rPr>
          <w:rFonts w:ascii="Times New Roman" w:hAnsi="Times New Roman"/>
          <w:sz w:val="22"/>
          <w:szCs w:val="22"/>
        </w:rPr>
        <w:t>înlocuirea reprezentantului legal;</w:t>
      </w:r>
    </w:p>
    <w:p w14:paraId="2EC471CC" w14:textId="77777777" w:rsidR="00656DD5" w:rsidRPr="004C75D7" w:rsidRDefault="00AC3BBA" w:rsidP="009B611F">
      <w:pPr>
        <w:pStyle w:val="Head2-Alin"/>
        <w:numPr>
          <w:ilvl w:val="0"/>
          <w:numId w:val="24"/>
        </w:numPr>
        <w:tabs>
          <w:tab w:val="clear" w:pos="2880"/>
        </w:tabs>
        <w:spacing w:before="0" w:after="0" w:line="276" w:lineRule="auto"/>
        <w:ind w:left="426" w:hanging="426"/>
        <w:rPr>
          <w:rFonts w:ascii="Times New Roman" w:hAnsi="Times New Roman"/>
          <w:sz w:val="22"/>
          <w:szCs w:val="22"/>
        </w:rPr>
      </w:pPr>
      <w:r w:rsidRPr="004C75D7">
        <w:rPr>
          <w:rFonts w:ascii="Times New Roman" w:hAnsi="Times New Roman"/>
          <w:sz w:val="22"/>
          <w:szCs w:val="22"/>
        </w:rPr>
        <w:t>Beneficiarul își asumă integral ră</w:t>
      </w:r>
      <w:r w:rsidR="00321232" w:rsidRPr="004C75D7">
        <w:rPr>
          <w:rFonts w:ascii="Times New Roman" w:hAnsi="Times New Roman"/>
          <w:sz w:val="22"/>
          <w:szCs w:val="22"/>
        </w:rPr>
        <w:t xml:space="preserve">spunderea </w:t>
      </w:r>
      <w:r w:rsidRPr="004C75D7">
        <w:rPr>
          <w:rFonts w:ascii="Times New Roman" w:hAnsi="Times New Roman"/>
          <w:sz w:val="22"/>
          <w:szCs w:val="22"/>
        </w:rPr>
        <w:t>pentru prejudiciile cauzate terț</w:t>
      </w:r>
      <w:r w:rsidR="00321232" w:rsidRPr="004C75D7">
        <w:rPr>
          <w:rFonts w:ascii="Times New Roman" w:hAnsi="Times New Roman"/>
          <w:sz w:val="22"/>
          <w:szCs w:val="22"/>
        </w:rPr>
        <w:t>ilor din culpa sa</w:t>
      </w:r>
      <w:r w:rsidRPr="004C75D7">
        <w:rPr>
          <w:rFonts w:ascii="Times New Roman" w:hAnsi="Times New Roman"/>
          <w:sz w:val="22"/>
          <w:szCs w:val="22"/>
        </w:rPr>
        <w:t>, pe durata contractului. AM ș</w:t>
      </w:r>
      <w:r w:rsidR="00321232" w:rsidRPr="004C75D7">
        <w:rPr>
          <w:rFonts w:ascii="Times New Roman" w:hAnsi="Times New Roman"/>
          <w:sz w:val="22"/>
          <w:szCs w:val="22"/>
        </w:rPr>
        <w:t xml:space="preserve">i OI vor fi degrevate de orice responsabilitate </w:t>
      </w:r>
      <w:r w:rsidRPr="004C75D7">
        <w:rPr>
          <w:rFonts w:ascii="Times New Roman" w:hAnsi="Times New Roman"/>
          <w:sz w:val="22"/>
          <w:szCs w:val="22"/>
        </w:rPr>
        <w:t>pentru prejudiciile cauzate terților de către B</w:t>
      </w:r>
      <w:r w:rsidR="00321232" w:rsidRPr="004C75D7">
        <w:rPr>
          <w:rFonts w:ascii="Times New Roman" w:hAnsi="Times New Roman"/>
          <w:sz w:val="22"/>
          <w:szCs w:val="22"/>
        </w:rPr>
        <w:t>eneficiar</w:t>
      </w:r>
      <w:r w:rsidRPr="004C75D7">
        <w:rPr>
          <w:rFonts w:ascii="Times New Roman" w:hAnsi="Times New Roman"/>
          <w:sz w:val="22"/>
          <w:szCs w:val="22"/>
        </w:rPr>
        <w:t>, ca urmare a executării prezentului C</w:t>
      </w:r>
      <w:r w:rsidR="00321232" w:rsidRPr="004C75D7">
        <w:rPr>
          <w:rFonts w:ascii="Times New Roman" w:hAnsi="Times New Roman"/>
          <w:sz w:val="22"/>
          <w:szCs w:val="22"/>
        </w:rPr>
        <w:t>ontract</w:t>
      </w:r>
      <w:r w:rsidRPr="004C75D7">
        <w:rPr>
          <w:rFonts w:ascii="Times New Roman" w:hAnsi="Times New Roman"/>
          <w:sz w:val="22"/>
          <w:szCs w:val="22"/>
        </w:rPr>
        <w:t xml:space="preserve"> de Finanțare, cu excepț</w:t>
      </w:r>
      <w:r w:rsidR="00321232" w:rsidRPr="004C75D7">
        <w:rPr>
          <w:rFonts w:ascii="Times New Roman" w:hAnsi="Times New Roman"/>
          <w:sz w:val="22"/>
          <w:szCs w:val="22"/>
        </w:rPr>
        <w:t xml:space="preserve">ia celor care pot fi direct imputabile acestora. </w:t>
      </w:r>
    </w:p>
    <w:p w14:paraId="213D436B" w14:textId="77777777" w:rsidR="00656DD5" w:rsidRPr="004C75D7" w:rsidRDefault="004C7E5D" w:rsidP="009B611F">
      <w:pPr>
        <w:pStyle w:val="Head2-Alin"/>
        <w:numPr>
          <w:ilvl w:val="0"/>
          <w:numId w:val="24"/>
        </w:numPr>
        <w:tabs>
          <w:tab w:val="clear" w:pos="2880"/>
        </w:tabs>
        <w:spacing w:before="0" w:after="0" w:line="276" w:lineRule="auto"/>
        <w:ind w:left="426" w:hanging="426"/>
        <w:rPr>
          <w:rFonts w:ascii="Times New Roman" w:hAnsi="Times New Roman"/>
          <w:sz w:val="22"/>
          <w:szCs w:val="22"/>
        </w:rPr>
      </w:pPr>
      <w:r w:rsidRPr="004C75D7">
        <w:rPr>
          <w:rFonts w:ascii="Times New Roman" w:hAnsi="Times New Roman"/>
          <w:sz w:val="22"/>
          <w:szCs w:val="22"/>
        </w:rPr>
        <w:t xml:space="preserve">În cazul în care beneficiarul nu finalizează proiectul în perioada de </w:t>
      </w:r>
      <w:r w:rsidR="00E113A2" w:rsidRPr="004C75D7">
        <w:rPr>
          <w:rFonts w:ascii="Times New Roman" w:hAnsi="Times New Roman"/>
          <w:sz w:val="22"/>
          <w:szCs w:val="22"/>
        </w:rPr>
        <w:t>implementare</w:t>
      </w:r>
      <w:r w:rsidRPr="004C75D7">
        <w:rPr>
          <w:rFonts w:ascii="Times New Roman" w:hAnsi="Times New Roman"/>
          <w:sz w:val="22"/>
          <w:szCs w:val="22"/>
        </w:rPr>
        <w:t xml:space="preserve">, </w:t>
      </w:r>
      <w:r w:rsidR="00E113A2" w:rsidRPr="004C75D7">
        <w:rPr>
          <w:rFonts w:ascii="Times New Roman" w:hAnsi="Times New Roman"/>
          <w:sz w:val="22"/>
          <w:szCs w:val="22"/>
        </w:rPr>
        <w:t xml:space="preserve">acesta </w:t>
      </w:r>
      <w:r w:rsidRPr="004C75D7">
        <w:rPr>
          <w:rFonts w:ascii="Times New Roman" w:hAnsi="Times New Roman"/>
          <w:sz w:val="22"/>
          <w:szCs w:val="22"/>
        </w:rPr>
        <w:t xml:space="preserve"> va suporta din bugetul propriu sumele necesare finalizării proiectelor după încheierea perioadei de </w:t>
      </w:r>
      <w:r w:rsidR="00E113A2" w:rsidRPr="004C75D7">
        <w:rPr>
          <w:rFonts w:ascii="Times New Roman" w:hAnsi="Times New Roman"/>
          <w:sz w:val="22"/>
          <w:szCs w:val="22"/>
        </w:rPr>
        <w:t xml:space="preserve">implementare a proiectului. </w:t>
      </w:r>
    </w:p>
    <w:p w14:paraId="7D1A1D45" w14:textId="77777777" w:rsidR="00656DD5" w:rsidRPr="004C75D7" w:rsidRDefault="003B5907" w:rsidP="009B611F">
      <w:pPr>
        <w:pStyle w:val="Head2-Alin"/>
        <w:numPr>
          <w:ilvl w:val="0"/>
          <w:numId w:val="24"/>
        </w:numPr>
        <w:tabs>
          <w:tab w:val="clear" w:pos="2880"/>
        </w:tabs>
        <w:spacing w:before="0" w:after="0" w:line="276" w:lineRule="auto"/>
        <w:ind w:left="426" w:hanging="426"/>
        <w:rPr>
          <w:rFonts w:ascii="Times New Roman" w:hAnsi="Times New Roman"/>
          <w:sz w:val="22"/>
          <w:szCs w:val="22"/>
        </w:rPr>
      </w:pPr>
      <w:r w:rsidRPr="004C75D7">
        <w:rPr>
          <w:rFonts w:ascii="Times New Roman" w:hAnsi="Times New Roman"/>
          <w:sz w:val="22"/>
          <w:szCs w:val="22"/>
        </w:rPr>
        <w:t>În cazul în care se realizeaza verificări la fata locului, Beneficiarul este obligat să participe și să invite persoanele care sunt implicate în implementarea proiectului și care pot furniza informațiile și documentele necesare verificărilor, conform solic</w:t>
      </w:r>
      <w:r w:rsidR="00656DD5" w:rsidRPr="004C75D7">
        <w:rPr>
          <w:rFonts w:ascii="Times New Roman" w:hAnsi="Times New Roman"/>
          <w:sz w:val="22"/>
          <w:szCs w:val="22"/>
        </w:rPr>
        <w:t>itărilor AM/OI.</w:t>
      </w:r>
    </w:p>
    <w:p w14:paraId="7FD8A09B" w14:textId="5E817704" w:rsidR="00CE5D5C" w:rsidRPr="004C75D7" w:rsidRDefault="002E0975" w:rsidP="009B611F">
      <w:pPr>
        <w:pStyle w:val="Head2-Alin"/>
        <w:numPr>
          <w:ilvl w:val="0"/>
          <w:numId w:val="24"/>
        </w:numPr>
        <w:tabs>
          <w:tab w:val="clear" w:pos="2880"/>
        </w:tabs>
        <w:spacing w:before="0" w:after="0" w:line="276" w:lineRule="auto"/>
        <w:ind w:left="426" w:hanging="426"/>
        <w:rPr>
          <w:rFonts w:ascii="Times New Roman" w:hAnsi="Times New Roman"/>
          <w:sz w:val="22"/>
          <w:szCs w:val="22"/>
        </w:rPr>
      </w:pPr>
      <w:r w:rsidRPr="004C75D7">
        <w:rPr>
          <w:rFonts w:ascii="Times New Roman" w:hAnsi="Times New Roman"/>
          <w:sz w:val="22"/>
          <w:szCs w:val="22"/>
        </w:rPr>
        <w:t>Benefeciarul î</w:t>
      </w:r>
      <w:r w:rsidR="00CE5D5C" w:rsidRPr="004C75D7">
        <w:rPr>
          <w:rFonts w:ascii="Times New Roman" w:hAnsi="Times New Roman"/>
          <w:sz w:val="22"/>
          <w:szCs w:val="22"/>
        </w:rPr>
        <w:t>şi exprimă acordul cu privire la prelucrarea, stocarea şi arhivarea datelor obți</w:t>
      </w:r>
      <w:r w:rsidRPr="004C75D7">
        <w:rPr>
          <w:rFonts w:ascii="Times New Roman" w:hAnsi="Times New Roman"/>
          <w:sz w:val="22"/>
          <w:szCs w:val="22"/>
        </w:rPr>
        <w:t>nute pe parcursul desfăşurării Contractului de F</w:t>
      </w:r>
      <w:r w:rsidR="00CE5D5C" w:rsidRPr="004C75D7">
        <w:rPr>
          <w:rFonts w:ascii="Times New Roman" w:hAnsi="Times New Roman"/>
          <w:sz w:val="22"/>
          <w:szCs w:val="22"/>
        </w:rPr>
        <w:t>inanțare, în vederea utilizării, pe toată durata, precum şi după încetarea acestuia, în scopul verificării modului de implementare şi/sau a respectării clauzelor contractuale şi a legislației naționale şi comunitare.</w:t>
      </w:r>
    </w:p>
    <w:p w14:paraId="0C4B5958" w14:textId="37F7C765" w:rsidR="002A1765" w:rsidRPr="004C75D7" w:rsidRDefault="002A1765" w:rsidP="009B611F">
      <w:pPr>
        <w:pStyle w:val="Head2-Alin"/>
        <w:numPr>
          <w:ilvl w:val="0"/>
          <w:numId w:val="24"/>
        </w:numPr>
        <w:tabs>
          <w:tab w:val="clear" w:pos="2880"/>
        </w:tabs>
        <w:spacing w:before="0" w:after="0" w:line="276" w:lineRule="auto"/>
        <w:ind w:left="426" w:hanging="426"/>
        <w:rPr>
          <w:rFonts w:ascii="Times New Roman" w:hAnsi="Times New Roman"/>
          <w:sz w:val="22"/>
          <w:szCs w:val="22"/>
        </w:rPr>
      </w:pPr>
      <w:r w:rsidRPr="004C75D7">
        <w:rPr>
          <w:rFonts w:ascii="Times New Roman" w:hAnsi="Times New Roman"/>
          <w:sz w:val="22"/>
          <w:szCs w:val="22"/>
        </w:rPr>
        <w:t>În cazul unei defecțiuni a sistemului MySMIS 2014 sau a absenței unei conexiuni de date stabilă, datorate forței majore, Beneficiarul va prezenta informațiile solicitate în format scriptic. De îndată ce forța majoră încetează, Beneficiarul va adăuga documentele respective în MySMIS 2014.</w:t>
      </w:r>
    </w:p>
    <w:p w14:paraId="0625DB23" w14:textId="77777777" w:rsidR="005560AE" w:rsidRPr="004C75D7" w:rsidRDefault="005560AE" w:rsidP="00E04A22">
      <w:pPr>
        <w:pStyle w:val="Head4-Subsect"/>
        <w:numPr>
          <w:ilvl w:val="0"/>
          <w:numId w:val="0"/>
        </w:numPr>
        <w:tabs>
          <w:tab w:val="clear" w:pos="502"/>
          <w:tab w:val="clear" w:pos="1080"/>
        </w:tabs>
        <w:rPr>
          <w:rFonts w:ascii="Times New Roman" w:hAnsi="Times New Roman"/>
          <w:sz w:val="22"/>
          <w:szCs w:val="22"/>
        </w:rPr>
      </w:pPr>
    </w:p>
    <w:p w14:paraId="5D0F97D5" w14:textId="0C2A781C" w:rsidR="00321232" w:rsidRPr="004C75D7" w:rsidRDefault="009E43E5" w:rsidP="00E04A22">
      <w:pPr>
        <w:pStyle w:val="Head4-Subsect"/>
        <w:numPr>
          <w:ilvl w:val="0"/>
          <w:numId w:val="0"/>
        </w:numPr>
        <w:tabs>
          <w:tab w:val="clear" w:pos="502"/>
          <w:tab w:val="clear" w:pos="1080"/>
        </w:tabs>
        <w:rPr>
          <w:rFonts w:ascii="Times New Roman" w:hAnsi="Times New Roman"/>
          <w:sz w:val="22"/>
          <w:szCs w:val="22"/>
        </w:rPr>
      </w:pPr>
      <w:r w:rsidRPr="004C75D7">
        <w:rPr>
          <w:rFonts w:ascii="Times New Roman" w:hAnsi="Times New Roman"/>
          <w:sz w:val="22"/>
          <w:szCs w:val="22"/>
        </w:rPr>
        <w:t xml:space="preserve">Articolul 8 </w:t>
      </w:r>
      <w:r w:rsidR="00E04A22" w:rsidRPr="004C75D7">
        <w:rPr>
          <w:rFonts w:ascii="Times New Roman" w:hAnsi="Times New Roman"/>
          <w:sz w:val="22"/>
          <w:szCs w:val="22"/>
        </w:rPr>
        <w:t xml:space="preserve">– Drepturile și obligațiile </w:t>
      </w:r>
      <w:r w:rsidR="00321232" w:rsidRPr="004C75D7">
        <w:rPr>
          <w:rFonts w:ascii="Times New Roman" w:hAnsi="Times New Roman"/>
          <w:sz w:val="22"/>
          <w:szCs w:val="22"/>
        </w:rPr>
        <w:t>AM/OI</w:t>
      </w:r>
    </w:p>
    <w:p w14:paraId="755475F3" w14:textId="77777777" w:rsidR="005560AE" w:rsidRPr="004C75D7" w:rsidRDefault="005560AE" w:rsidP="00E04A22">
      <w:pPr>
        <w:pStyle w:val="Head4-Subsect"/>
        <w:numPr>
          <w:ilvl w:val="0"/>
          <w:numId w:val="0"/>
        </w:numPr>
        <w:tabs>
          <w:tab w:val="clear" w:pos="502"/>
          <w:tab w:val="clear" w:pos="1080"/>
        </w:tabs>
        <w:rPr>
          <w:rFonts w:ascii="Times New Roman" w:hAnsi="Times New Roman"/>
          <w:sz w:val="22"/>
          <w:szCs w:val="22"/>
        </w:rPr>
      </w:pPr>
    </w:p>
    <w:p w14:paraId="6117DEEC" w14:textId="52A4AC87" w:rsidR="00321232" w:rsidRPr="004C75D7" w:rsidRDefault="00321232" w:rsidP="00321232">
      <w:pPr>
        <w:pStyle w:val="Default"/>
        <w:spacing w:before="0" w:after="0" w:line="276" w:lineRule="auto"/>
        <w:ind w:left="425" w:hanging="425"/>
        <w:rPr>
          <w:rFonts w:ascii="Times New Roman" w:hAnsi="Times New Roman" w:cs="Times New Roman"/>
          <w:color w:val="auto"/>
          <w:sz w:val="22"/>
          <w:szCs w:val="22"/>
          <w:lang w:eastAsia="en-US"/>
        </w:rPr>
      </w:pPr>
      <w:r w:rsidRPr="004C75D7">
        <w:rPr>
          <w:rFonts w:ascii="Times New Roman" w:hAnsi="Times New Roman" w:cs="Times New Roman"/>
          <w:color w:val="auto"/>
          <w:sz w:val="22"/>
          <w:szCs w:val="22"/>
          <w:lang w:eastAsia="en-US"/>
        </w:rPr>
        <w:t xml:space="preserve">(1) </w:t>
      </w:r>
      <w:r w:rsidR="00AC5A16" w:rsidRPr="004C75D7">
        <w:rPr>
          <w:rFonts w:ascii="Times New Roman" w:hAnsi="Times New Roman" w:cs="Times New Roman"/>
          <w:color w:val="auto"/>
          <w:sz w:val="22"/>
          <w:szCs w:val="22"/>
          <w:lang w:eastAsia="en-US"/>
        </w:rPr>
        <w:tab/>
      </w:r>
      <w:r w:rsidRPr="004C75D7">
        <w:rPr>
          <w:rFonts w:ascii="Times New Roman" w:hAnsi="Times New Roman" w:cs="Times New Roman"/>
          <w:color w:val="auto"/>
          <w:sz w:val="22"/>
          <w:szCs w:val="22"/>
          <w:lang w:eastAsia="en-US"/>
        </w:rPr>
        <w:t xml:space="preserve">AM/OI are obligaţia de a informa Beneficiarul, în timp util, cu privire la orice decizie luată care poate afecta implementarea </w:t>
      </w:r>
      <w:r w:rsidR="00810E21" w:rsidRPr="004C75D7">
        <w:rPr>
          <w:rFonts w:ascii="Times New Roman" w:hAnsi="Times New Roman" w:cs="Times New Roman"/>
          <w:color w:val="auto"/>
          <w:sz w:val="22"/>
          <w:szCs w:val="22"/>
          <w:lang w:eastAsia="en-US"/>
        </w:rPr>
        <w:t>P</w:t>
      </w:r>
      <w:r w:rsidRPr="004C75D7">
        <w:rPr>
          <w:rFonts w:ascii="Times New Roman" w:hAnsi="Times New Roman" w:cs="Times New Roman"/>
          <w:color w:val="auto"/>
          <w:sz w:val="22"/>
          <w:szCs w:val="22"/>
          <w:lang w:eastAsia="en-US"/>
        </w:rPr>
        <w:t xml:space="preserve">roiectului. </w:t>
      </w:r>
    </w:p>
    <w:p w14:paraId="6BCFE643" w14:textId="77777777" w:rsidR="00321232" w:rsidRPr="004C75D7" w:rsidRDefault="00321232" w:rsidP="00321232">
      <w:pPr>
        <w:pStyle w:val="Default"/>
        <w:spacing w:before="0" w:after="0" w:line="276" w:lineRule="auto"/>
        <w:ind w:left="425" w:hanging="425"/>
        <w:rPr>
          <w:rFonts w:ascii="Times New Roman" w:hAnsi="Times New Roman" w:cs="Times New Roman"/>
          <w:color w:val="auto"/>
          <w:sz w:val="22"/>
          <w:szCs w:val="22"/>
          <w:lang w:eastAsia="en-US"/>
        </w:rPr>
      </w:pPr>
      <w:r w:rsidRPr="004C75D7">
        <w:rPr>
          <w:rFonts w:ascii="Times New Roman" w:hAnsi="Times New Roman" w:cs="Times New Roman"/>
          <w:color w:val="auto"/>
          <w:sz w:val="22"/>
          <w:szCs w:val="22"/>
          <w:lang w:eastAsia="en-US"/>
        </w:rPr>
        <w:t>(2) AM/OI are obligaţia de a informa Beneficiarul cu privire la rapoartele, concluziile şi recom</w:t>
      </w:r>
      <w:r w:rsidR="00810E21" w:rsidRPr="004C75D7">
        <w:rPr>
          <w:rFonts w:ascii="Times New Roman" w:hAnsi="Times New Roman" w:cs="Times New Roman"/>
          <w:color w:val="auto"/>
          <w:sz w:val="22"/>
          <w:szCs w:val="22"/>
          <w:lang w:eastAsia="en-US"/>
        </w:rPr>
        <w:t>andările care au impact asupra P</w:t>
      </w:r>
      <w:r w:rsidRPr="004C75D7">
        <w:rPr>
          <w:rFonts w:ascii="Times New Roman" w:hAnsi="Times New Roman" w:cs="Times New Roman"/>
          <w:color w:val="auto"/>
          <w:sz w:val="22"/>
          <w:szCs w:val="22"/>
          <w:lang w:eastAsia="en-US"/>
        </w:rPr>
        <w:t xml:space="preserve">roiectului acestuia, formulate de către Comisia Europeană şi orice altă autoritate competentă. </w:t>
      </w:r>
    </w:p>
    <w:p w14:paraId="21C19313" w14:textId="127BA617" w:rsidR="00321232" w:rsidRPr="004C75D7" w:rsidRDefault="00321232" w:rsidP="00321232">
      <w:pPr>
        <w:pStyle w:val="Default"/>
        <w:spacing w:before="0" w:after="0" w:line="276" w:lineRule="auto"/>
        <w:ind w:left="425" w:hanging="425"/>
        <w:rPr>
          <w:rFonts w:ascii="Times New Roman" w:hAnsi="Times New Roman" w:cs="Times New Roman"/>
          <w:color w:val="auto"/>
          <w:sz w:val="22"/>
          <w:szCs w:val="22"/>
          <w:lang w:eastAsia="en-US"/>
        </w:rPr>
      </w:pPr>
      <w:r w:rsidRPr="004C75D7">
        <w:rPr>
          <w:rFonts w:ascii="Times New Roman" w:hAnsi="Times New Roman" w:cs="Times New Roman"/>
          <w:color w:val="auto"/>
          <w:sz w:val="22"/>
          <w:szCs w:val="22"/>
          <w:lang w:eastAsia="en-US"/>
        </w:rPr>
        <w:t xml:space="preserve">(3) </w:t>
      </w:r>
      <w:r w:rsidR="00AC5A16" w:rsidRPr="004C75D7">
        <w:rPr>
          <w:rFonts w:ascii="Times New Roman" w:hAnsi="Times New Roman" w:cs="Times New Roman"/>
          <w:color w:val="auto"/>
          <w:sz w:val="22"/>
          <w:szCs w:val="22"/>
          <w:lang w:eastAsia="en-US"/>
        </w:rPr>
        <w:tab/>
      </w:r>
      <w:r w:rsidRPr="004C75D7">
        <w:rPr>
          <w:rFonts w:ascii="Times New Roman" w:hAnsi="Times New Roman" w:cs="Times New Roman"/>
          <w:color w:val="auto"/>
          <w:sz w:val="22"/>
          <w:szCs w:val="22"/>
          <w:lang w:eastAsia="en-US"/>
        </w:rPr>
        <w:t>AM/OI are obligația de a răs</w:t>
      </w:r>
      <w:r w:rsidR="00810E21" w:rsidRPr="004C75D7">
        <w:rPr>
          <w:rFonts w:ascii="Times New Roman" w:hAnsi="Times New Roman" w:cs="Times New Roman"/>
          <w:color w:val="auto"/>
          <w:sz w:val="22"/>
          <w:szCs w:val="22"/>
          <w:lang w:eastAsia="en-US"/>
        </w:rPr>
        <w:t>punde în scris conform competenț</w:t>
      </w:r>
      <w:r w:rsidRPr="004C75D7">
        <w:rPr>
          <w:rFonts w:ascii="Times New Roman" w:hAnsi="Times New Roman" w:cs="Times New Roman"/>
          <w:color w:val="auto"/>
          <w:sz w:val="22"/>
          <w:szCs w:val="22"/>
          <w:lang w:eastAsia="en-US"/>
        </w:rPr>
        <w:t xml:space="preserve">elor stabilite, în termen de 15 </w:t>
      </w:r>
      <w:r w:rsidR="00810E21" w:rsidRPr="004C75D7">
        <w:rPr>
          <w:rFonts w:ascii="Times New Roman" w:hAnsi="Times New Roman" w:cs="Times New Roman"/>
          <w:color w:val="auto"/>
          <w:sz w:val="22"/>
          <w:szCs w:val="22"/>
          <w:lang w:eastAsia="en-US"/>
        </w:rPr>
        <w:t>zile lucră</w:t>
      </w:r>
      <w:r w:rsidRPr="004C75D7">
        <w:rPr>
          <w:rFonts w:ascii="Times New Roman" w:hAnsi="Times New Roman" w:cs="Times New Roman"/>
          <w:color w:val="auto"/>
          <w:sz w:val="22"/>
          <w:szCs w:val="22"/>
          <w:lang w:eastAsia="en-US"/>
        </w:rPr>
        <w:t>toare, oricărei solicitări a beneficiarului privind informațiile sau clarificările pe care acesta le consideră</w:t>
      </w:r>
      <w:r w:rsidR="006F1B78" w:rsidRPr="004C75D7">
        <w:rPr>
          <w:rFonts w:ascii="Times New Roman" w:hAnsi="Times New Roman" w:cs="Times New Roman"/>
          <w:color w:val="auto"/>
          <w:sz w:val="22"/>
          <w:szCs w:val="22"/>
          <w:lang w:eastAsia="en-US"/>
        </w:rPr>
        <w:t xml:space="preserve"> necesare pentru implementarea P</w:t>
      </w:r>
      <w:r w:rsidRPr="004C75D7">
        <w:rPr>
          <w:rFonts w:ascii="Times New Roman" w:hAnsi="Times New Roman" w:cs="Times New Roman"/>
          <w:color w:val="auto"/>
          <w:sz w:val="22"/>
          <w:szCs w:val="22"/>
          <w:lang w:eastAsia="en-US"/>
        </w:rPr>
        <w:t>roiectului.</w:t>
      </w:r>
    </w:p>
    <w:p w14:paraId="1A3407C3" w14:textId="42F123A7" w:rsidR="00321232" w:rsidRPr="004C75D7" w:rsidRDefault="00321232" w:rsidP="00321232">
      <w:pPr>
        <w:pStyle w:val="Default"/>
        <w:spacing w:before="0" w:after="0" w:line="276" w:lineRule="auto"/>
        <w:ind w:left="425" w:hanging="425"/>
        <w:rPr>
          <w:rFonts w:ascii="Times New Roman" w:hAnsi="Times New Roman" w:cs="Times New Roman"/>
          <w:color w:val="auto"/>
          <w:sz w:val="22"/>
          <w:szCs w:val="22"/>
          <w:lang w:eastAsia="en-US"/>
        </w:rPr>
      </w:pPr>
      <w:r w:rsidRPr="004C75D7">
        <w:rPr>
          <w:rFonts w:ascii="Times New Roman" w:hAnsi="Times New Roman" w:cs="Times New Roman"/>
          <w:color w:val="auto"/>
          <w:sz w:val="22"/>
          <w:szCs w:val="22"/>
          <w:lang w:eastAsia="en-US"/>
        </w:rPr>
        <w:t xml:space="preserve">(4) </w:t>
      </w:r>
      <w:r w:rsidR="00AC5A16" w:rsidRPr="004C75D7">
        <w:rPr>
          <w:rFonts w:ascii="Times New Roman" w:hAnsi="Times New Roman" w:cs="Times New Roman"/>
          <w:color w:val="auto"/>
          <w:sz w:val="22"/>
          <w:szCs w:val="22"/>
          <w:lang w:eastAsia="en-US"/>
        </w:rPr>
        <w:tab/>
      </w:r>
      <w:r w:rsidRPr="004C75D7">
        <w:rPr>
          <w:rFonts w:ascii="Times New Roman" w:hAnsi="Times New Roman" w:cs="Times New Roman"/>
          <w:color w:val="auto"/>
          <w:sz w:val="22"/>
          <w:szCs w:val="22"/>
          <w:lang w:eastAsia="en-US"/>
        </w:rPr>
        <w:t xml:space="preserve">AM/OI are obligația de a procesa cererile de prefinanțare, cererile de rambursare și cererile de plată în </w:t>
      </w:r>
      <w:r w:rsidR="00E261BB" w:rsidRPr="004C75D7">
        <w:rPr>
          <w:rFonts w:ascii="Times New Roman" w:hAnsi="Times New Roman" w:cs="Times New Roman"/>
          <w:color w:val="auto"/>
          <w:sz w:val="22"/>
          <w:szCs w:val="22"/>
          <w:lang w:eastAsia="en-US"/>
        </w:rPr>
        <w:t xml:space="preserve">conformitate cu </w:t>
      </w:r>
      <w:r w:rsidR="00120E7D" w:rsidRPr="004C75D7">
        <w:rPr>
          <w:rFonts w:ascii="Times New Roman" w:hAnsi="Times New Roman" w:cs="Times New Roman"/>
          <w:color w:val="auto"/>
          <w:sz w:val="22"/>
          <w:szCs w:val="22"/>
          <w:lang w:eastAsia="en-US"/>
        </w:rPr>
        <w:t xml:space="preserve">Sectiunile aferente din </w:t>
      </w:r>
      <w:r w:rsidR="002000E8" w:rsidRPr="004C75D7">
        <w:rPr>
          <w:rFonts w:ascii="Times New Roman" w:hAnsi="Times New Roman" w:cs="Times New Roman"/>
          <w:color w:val="auto"/>
          <w:sz w:val="22"/>
          <w:szCs w:val="22"/>
          <w:lang w:eastAsia="en-US"/>
        </w:rPr>
        <w:t>A</w:t>
      </w:r>
      <w:r w:rsidR="00E261BB" w:rsidRPr="004C75D7">
        <w:rPr>
          <w:rFonts w:ascii="Times New Roman" w:hAnsi="Times New Roman" w:cs="Times New Roman"/>
          <w:color w:val="auto"/>
          <w:sz w:val="22"/>
          <w:szCs w:val="22"/>
          <w:lang w:eastAsia="en-US"/>
        </w:rPr>
        <w:t>nex</w:t>
      </w:r>
      <w:r w:rsidR="00120E7D" w:rsidRPr="004C75D7">
        <w:rPr>
          <w:rFonts w:ascii="Times New Roman" w:hAnsi="Times New Roman" w:cs="Times New Roman"/>
          <w:color w:val="auto"/>
          <w:sz w:val="22"/>
          <w:szCs w:val="22"/>
          <w:lang w:eastAsia="en-US"/>
        </w:rPr>
        <w:t>a 1 – Condiții Specifice</w:t>
      </w:r>
      <w:r w:rsidRPr="004C75D7">
        <w:rPr>
          <w:rFonts w:ascii="Times New Roman" w:hAnsi="Times New Roman" w:cs="Times New Roman"/>
          <w:color w:val="auto"/>
          <w:sz w:val="22"/>
          <w:szCs w:val="22"/>
          <w:lang w:eastAsia="en-US"/>
        </w:rPr>
        <w:t>.</w:t>
      </w:r>
    </w:p>
    <w:p w14:paraId="591A7EBB" w14:textId="115840D2" w:rsidR="00321232" w:rsidRPr="004C75D7" w:rsidRDefault="00321232" w:rsidP="00321232">
      <w:pPr>
        <w:pStyle w:val="Default"/>
        <w:spacing w:before="0" w:after="0" w:line="276" w:lineRule="auto"/>
        <w:ind w:left="425" w:hanging="425"/>
        <w:rPr>
          <w:rFonts w:ascii="Times New Roman" w:hAnsi="Times New Roman" w:cs="Times New Roman"/>
          <w:color w:val="auto"/>
          <w:sz w:val="22"/>
          <w:szCs w:val="22"/>
          <w:lang w:eastAsia="en-US"/>
        </w:rPr>
      </w:pPr>
      <w:r w:rsidRPr="004C75D7">
        <w:rPr>
          <w:rFonts w:ascii="Times New Roman" w:hAnsi="Times New Roman" w:cs="Times New Roman"/>
          <w:color w:val="auto"/>
          <w:sz w:val="22"/>
          <w:szCs w:val="22"/>
          <w:lang w:eastAsia="en-US"/>
        </w:rPr>
        <w:t>(5) AM/OI are obligația de a efectua transferul prefinanţării, în con</w:t>
      </w:r>
      <w:r w:rsidR="006F1B78" w:rsidRPr="004C75D7">
        <w:rPr>
          <w:rFonts w:ascii="Times New Roman" w:hAnsi="Times New Roman" w:cs="Times New Roman"/>
          <w:color w:val="auto"/>
          <w:sz w:val="22"/>
          <w:szCs w:val="22"/>
          <w:lang w:eastAsia="en-US"/>
        </w:rPr>
        <w:t>diţiile prevăzute în prezentul Contract de F</w:t>
      </w:r>
      <w:r w:rsidRPr="004C75D7">
        <w:rPr>
          <w:rFonts w:ascii="Times New Roman" w:hAnsi="Times New Roman" w:cs="Times New Roman"/>
          <w:color w:val="auto"/>
          <w:sz w:val="22"/>
          <w:szCs w:val="22"/>
          <w:lang w:eastAsia="en-US"/>
        </w:rPr>
        <w:t xml:space="preserve">inanţare, în termen de maximum 15 </w:t>
      </w:r>
      <w:r w:rsidR="006F1B78" w:rsidRPr="004C75D7">
        <w:rPr>
          <w:rFonts w:ascii="Times New Roman" w:hAnsi="Times New Roman" w:cs="Times New Roman"/>
          <w:color w:val="auto"/>
          <w:sz w:val="22"/>
          <w:szCs w:val="22"/>
          <w:lang w:eastAsia="en-US"/>
        </w:rPr>
        <w:t>zile de la data înregistrării Cererii de P</w:t>
      </w:r>
      <w:r w:rsidRPr="004C75D7">
        <w:rPr>
          <w:rFonts w:ascii="Times New Roman" w:hAnsi="Times New Roman" w:cs="Times New Roman"/>
          <w:color w:val="auto"/>
          <w:sz w:val="22"/>
          <w:szCs w:val="22"/>
          <w:lang w:eastAsia="en-US"/>
        </w:rPr>
        <w:t xml:space="preserve">refinanţare la AM/OI, beneficiarilor care au acest drept conform legii. </w:t>
      </w:r>
    </w:p>
    <w:p w14:paraId="687CC34B" w14:textId="7D453760" w:rsidR="00321232" w:rsidRPr="004C75D7" w:rsidRDefault="00321232" w:rsidP="00321232">
      <w:pPr>
        <w:pStyle w:val="Default"/>
        <w:spacing w:before="0" w:after="0" w:line="276" w:lineRule="auto"/>
        <w:ind w:left="425" w:hanging="425"/>
        <w:rPr>
          <w:rFonts w:ascii="Times New Roman" w:hAnsi="Times New Roman" w:cs="Times New Roman"/>
          <w:color w:val="auto"/>
          <w:sz w:val="22"/>
          <w:szCs w:val="22"/>
          <w:lang w:eastAsia="en-US"/>
        </w:rPr>
      </w:pPr>
      <w:r w:rsidRPr="004C75D7">
        <w:rPr>
          <w:rFonts w:ascii="Times New Roman" w:hAnsi="Times New Roman" w:cs="Times New Roman"/>
          <w:color w:val="auto"/>
          <w:sz w:val="22"/>
          <w:szCs w:val="22"/>
          <w:lang w:eastAsia="en-US"/>
        </w:rPr>
        <w:t xml:space="preserve">(6) </w:t>
      </w:r>
      <w:r w:rsidR="00AC5A16" w:rsidRPr="004C75D7">
        <w:rPr>
          <w:rFonts w:ascii="Times New Roman" w:hAnsi="Times New Roman" w:cs="Times New Roman"/>
          <w:color w:val="auto"/>
          <w:sz w:val="22"/>
          <w:szCs w:val="22"/>
          <w:lang w:eastAsia="en-US"/>
        </w:rPr>
        <w:tab/>
      </w:r>
      <w:r w:rsidRPr="004C75D7">
        <w:rPr>
          <w:rFonts w:ascii="Times New Roman" w:hAnsi="Times New Roman" w:cs="Times New Roman"/>
          <w:color w:val="auto"/>
          <w:sz w:val="22"/>
          <w:szCs w:val="22"/>
          <w:lang w:eastAsia="en-US"/>
        </w:rPr>
        <w:t xml:space="preserve">AM/OI are obligația de a efectua rambursarea sau plata cheltuielilor cu respectarea prevederilor </w:t>
      </w:r>
      <w:r w:rsidRPr="004C75D7">
        <w:rPr>
          <w:rFonts w:ascii="Times New Roman" w:hAnsi="Times New Roman" w:cs="Times New Roman"/>
          <w:color w:val="auto"/>
          <w:sz w:val="22"/>
          <w:szCs w:val="22"/>
          <w:lang w:eastAsia="en-US"/>
        </w:rPr>
        <w:lastRenderedPageBreak/>
        <w:t>articolului 6</w:t>
      </w:r>
      <w:r w:rsidR="006F1B78" w:rsidRPr="004C75D7">
        <w:rPr>
          <w:rFonts w:ascii="Times New Roman" w:hAnsi="Times New Roman" w:cs="Times New Roman"/>
          <w:color w:val="auto"/>
          <w:sz w:val="22"/>
          <w:szCs w:val="22"/>
          <w:lang w:eastAsia="en-US"/>
        </w:rPr>
        <w:t xml:space="preserve"> </w:t>
      </w:r>
      <w:r w:rsidR="00810E21" w:rsidRPr="004C75D7">
        <w:rPr>
          <w:rFonts w:ascii="Times New Roman" w:hAnsi="Times New Roman" w:cs="Times New Roman"/>
          <w:color w:val="auto"/>
          <w:sz w:val="22"/>
          <w:szCs w:val="22"/>
          <w:lang w:eastAsia="en-US"/>
        </w:rPr>
        <w:t>din prezentul contract.</w:t>
      </w:r>
      <w:r w:rsidRPr="004C75D7">
        <w:rPr>
          <w:rFonts w:ascii="Times New Roman" w:hAnsi="Times New Roman" w:cs="Times New Roman"/>
          <w:color w:val="auto"/>
          <w:sz w:val="22"/>
          <w:szCs w:val="22"/>
          <w:lang w:eastAsia="en-US"/>
        </w:rPr>
        <w:t xml:space="preserve"> </w:t>
      </w:r>
    </w:p>
    <w:p w14:paraId="2B2EDC42" w14:textId="6A39D1F7" w:rsidR="00321232" w:rsidRPr="004C75D7" w:rsidRDefault="00321232" w:rsidP="00321232">
      <w:pPr>
        <w:pStyle w:val="Default"/>
        <w:spacing w:before="0" w:after="0" w:line="276" w:lineRule="auto"/>
        <w:ind w:left="425" w:hanging="425"/>
        <w:rPr>
          <w:rFonts w:ascii="Times New Roman" w:hAnsi="Times New Roman" w:cs="Times New Roman"/>
          <w:color w:val="auto"/>
          <w:sz w:val="22"/>
          <w:szCs w:val="22"/>
          <w:lang w:eastAsia="en-US"/>
        </w:rPr>
      </w:pPr>
      <w:r w:rsidRPr="004C75D7">
        <w:rPr>
          <w:rFonts w:ascii="Times New Roman" w:hAnsi="Times New Roman" w:cs="Times New Roman"/>
          <w:color w:val="auto"/>
          <w:sz w:val="22"/>
          <w:szCs w:val="22"/>
          <w:lang w:eastAsia="en-US"/>
        </w:rPr>
        <w:t>(</w:t>
      </w:r>
      <w:r w:rsidR="0096228A" w:rsidRPr="004C75D7">
        <w:rPr>
          <w:rFonts w:ascii="Times New Roman" w:hAnsi="Times New Roman" w:cs="Times New Roman"/>
          <w:color w:val="auto"/>
          <w:sz w:val="22"/>
          <w:szCs w:val="22"/>
          <w:lang w:eastAsia="en-US"/>
        </w:rPr>
        <w:t>7</w:t>
      </w:r>
      <w:r w:rsidRPr="004C75D7">
        <w:rPr>
          <w:rFonts w:ascii="Times New Roman" w:hAnsi="Times New Roman" w:cs="Times New Roman"/>
          <w:color w:val="auto"/>
          <w:sz w:val="22"/>
          <w:szCs w:val="22"/>
          <w:lang w:eastAsia="en-US"/>
        </w:rPr>
        <w:t xml:space="preserve">) </w:t>
      </w:r>
      <w:r w:rsidR="00AC5A16" w:rsidRPr="004C75D7">
        <w:rPr>
          <w:rFonts w:ascii="Times New Roman" w:hAnsi="Times New Roman" w:cs="Times New Roman"/>
          <w:color w:val="auto"/>
          <w:sz w:val="22"/>
          <w:szCs w:val="22"/>
          <w:lang w:eastAsia="en-US"/>
        </w:rPr>
        <w:tab/>
      </w:r>
      <w:r w:rsidRPr="004C75D7">
        <w:rPr>
          <w:rFonts w:ascii="Times New Roman" w:hAnsi="Times New Roman" w:cs="Times New Roman"/>
          <w:color w:val="auto"/>
          <w:sz w:val="22"/>
          <w:szCs w:val="22"/>
          <w:lang w:eastAsia="en-US"/>
        </w:rPr>
        <w:t>AM/OI are dreptul de a monitoriza din punct de vedere tehnic şi financiar implementarea pro</w:t>
      </w:r>
      <w:r w:rsidR="007E0A50" w:rsidRPr="004C75D7">
        <w:rPr>
          <w:rFonts w:ascii="Times New Roman" w:hAnsi="Times New Roman" w:cs="Times New Roman"/>
          <w:color w:val="auto"/>
          <w:sz w:val="22"/>
          <w:szCs w:val="22"/>
          <w:lang w:eastAsia="en-US"/>
        </w:rPr>
        <w:t>iectului în vederea asigurării î</w:t>
      </w:r>
      <w:r w:rsidRPr="004C75D7">
        <w:rPr>
          <w:rFonts w:ascii="Times New Roman" w:hAnsi="Times New Roman" w:cs="Times New Roman"/>
          <w:color w:val="auto"/>
          <w:sz w:val="22"/>
          <w:szCs w:val="22"/>
          <w:lang w:eastAsia="en-US"/>
        </w:rPr>
        <w:t>ndepli</w:t>
      </w:r>
      <w:r w:rsidR="007E0A50" w:rsidRPr="004C75D7">
        <w:rPr>
          <w:rFonts w:ascii="Times New Roman" w:hAnsi="Times New Roman" w:cs="Times New Roman"/>
          <w:color w:val="auto"/>
          <w:sz w:val="22"/>
          <w:szCs w:val="22"/>
          <w:lang w:eastAsia="en-US"/>
        </w:rPr>
        <w:t>nirii obiectivelor proiectului ș</w:t>
      </w:r>
      <w:r w:rsidRPr="004C75D7">
        <w:rPr>
          <w:rFonts w:ascii="Times New Roman" w:hAnsi="Times New Roman" w:cs="Times New Roman"/>
          <w:color w:val="auto"/>
          <w:sz w:val="22"/>
          <w:szCs w:val="22"/>
          <w:lang w:eastAsia="en-US"/>
        </w:rPr>
        <w:t>i prevenirii neregulilor</w:t>
      </w:r>
      <w:r w:rsidR="0000345C" w:rsidRPr="004C75D7">
        <w:rPr>
          <w:rFonts w:ascii="Times New Roman" w:hAnsi="Times New Roman" w:cs="Times New Roman"/>
          <w:color w:val="auto"/>
          <w:sz w:val="22"/>
          <w:szCs w:val="22"/>
          <w:lang w:eastAsia="en-US"/>
        </w:rPr>
        <w:t>.</w:t>
      </w:r>
      <w:r w:rsidRPr="004C75D7">
        <w:rPr>
          <w:rFonts w:ascii="Times New Roman" w:hAnsi="Times New Roman" w:cs="Times New Roman"/>
          <w:color w:val="auto"/>
          <w:sz w:val="22"/>
          <w:szCs w:val="22"/>
          <w:lang w:eastAsia="en-US"/>
        </w:rPr>
        <w:t xml:space="preserve"> </w:t>
      </w:r>
    </w:p>
    <w:p w14:paraId="3FC4985C" w14:textId="6AF93B1A" w:rsidR="00321232" w:rsidRPr="004C75D7" w:rsidRDefault="0096228A" w:rsidP="00321232">
      <w:pPr>
        <w:pStyle w:val="Default"/>
        <w:spacing w:before="0" w:after="0" w:line="276" w:lineRule="auto"/>
        <w:ind w:left="425" w:hanging="425"/>
        <w:rPr>
          <w:rFonts w:ascii="Times New Roman" w:hAnsi="Times New Roman" w:cs="Times New Roman"/>
          <w:color w:val="auto"/>
          <w:sz w:val="22"/>
          <w:szCs w:val="22"/>
          <w:lang w:eastAsia="en-US"/>
        </w:rPr>
      </w:pPr>
      <w:r w:rsidRPr="004C75D7">
        <w:rPr>
          <w:rFonts w:ascii="Times New Roman" w:hAnsi="Times New Roman" w:cs="Times New Roman"/>
          <w:color w:val="auto"/>
          <w:sz w:val="22"/>
          <w:szCs w:val="22"/>
          <w:lang w:eastAsia="en-US"/>
        </w:rPr>
        <w:t>(8</w:t>
      </w:r>
      <w:r w:rsidR="00321232" w:rsidRPr="004C75D7">
        <w:rPr>
          <w:rFonts w:ascii="Times New Roman" w:hAnsi="Times New Roman" w:cs="Times New Roman"/>
          <w:color w:val="auto"/>
          <w:sz w:val="22"/>
          <w:szCs w:val="22"/>
          <w:lang w:eastAsia="en-US"/>
        </w:rPr>
        <w:t>) AM/OI are dreptul de a verifica legalitatea si realitatea</w:t>
      </w:r>
      <w:r w:rsidR="00F041B2" w:rsidRPr="004C75D7">
        <w:rPr>
          <w:rFonts w:ascii="Times New Roman" w:hAnsi="Times New Roman" w:cs="Times New Roman"/>
          <w:color w:val="auto"/>
          <w:sz w:val="22"/>
          <w:szCs w:val="22"/>
          <w:lang w:eastAsia="en-US"/>
        </w:rPr>
        <w:t xml:space="preserve"> </w:t>
      </w:r>
      <w:r w:rsidR="00321232" w:rsidRPr="004C75D7">
        <w:rPr>
          <w:rFonts w:ascii="Times New Roman" w:hAnsi="Times New Roman" w:cs="Times New Roman"/>
          <w:color w:val="auto"/>
          <w:sz w:val="22"/>
          <w:szCs w:val="22"/>
          <w:lang w:eastAsia="en-US"/>
        </w:rPr>
        <w:t xml:space="preserve">tuturor activităţilor aferente implementării proiectului </w:t>
      </w:r>
      <w:r w:rsidR="00C413E3" w:rsidRPr="004C75D7">
        <w:rPr>
          <w:rFonts w:ascii="Times New Roman" w:hAnsi="Times New Roman" w:cs="Times New Roman"/>
          <w:color w:val="auto"/>
          <w:sz w:val="22"/>
          <w:szCs w:val="22"/>
          <w:lang w:eastAsia="en-US"/>
        </w:rPr>
        <w:t>care face obiectul prezentului Contract de F</w:t>
      </w:r>
      <w:r w:rsidR="00321232" w:rsidRPr="004C75D7">
        <w:rPr>
          <w:rFonts w:ascii="Times New Roman" w:hAnsi="Times New Roman" w:cs="Times New Roman"/>
          <w:color w:val="auto"/>
          <w:sz w:val="22"/>
          <w:szCs w:val="22"/>
          <w:lang w:eastAsia="en-US"/>
        </w:rPr>
        <w:t xml:space="preserve">inanţare. </w:t>
      </w:r>
    </w:p>
    <w:p w14:paraId="5DB05786" w14:textId="0ADBE0E7" w:rsidR="00EC2E36" w:rsidRPr="004C75D7" w:rsidRDefault="0096228A" w:rsidP="004B7395">
      <w:pPr>
        <w:pStyle w:val="Default"/>
        <w:spacing w:before="0" w:after="0" w:line="276" w:lineRule="auto"/>
        <w:ind w:left="425" w:hanging="425"/>
        <w:rPr>
          <w:rFonts w:ascii="Times New Roman" w:hAnsi="Times New Roman" w:cs="Times New Roman"/>
          <w:color w:val="auto"/>
          <w:sz w:val="22"/>
          <w:szCs w:val="22"/>
          <w:lang w:eastAsia="en-US"/>
        </w:rPr>
      </w:pPr>
      <w:r w:rsidRPr="004C75D7">
        <w:rPr>
          <w:rFonts w:ascii="Times New Roman" w:hAnsi="Times New Roman" w:cs="Times New Roman"/>
          <w:color w:val="auto"/>
          <w:sz w:val="22"/>
          <w:szCs w:val="22"/>
          <w:lang w:eastAsia="en-US"/>
        </w:rPr>
        <w:t>(9</w:t>
      </w:r>
      <w:r w:rsidR="00784653" w:rsidRPr="004C75D7">
        <w:rPr>
          <w:rFonts w:ascii="Times New Roman" w:hAnsi="Times New Roman" w:cs="Times New Roman"/>
          <w:color w:val="auto"/>
          <w:sz w:val="22"/>
          <w:szCs w:val="22"/>
          <w:lang w:eastAsia="en-US"/>
        </w:rPr>
        <w:t xml:space="preserve">) </w:t>
      </w:r>
      <w:r w:rsidR="00EC2E36" w:rsidRPr="004C75D7">
        <w:rPr>
          <w:rFonts w:ascii="Times New Roman" w:hAnsi="Times New Roman" w:cs="Times New Roman"/>
          <w:color w:val="auto"/>
          <w:sz w:val="22"/>
          <w:szCs w:val="22"/>
          <w:lang w:eastAsia="en-US"/>
        </w:rPr>
        <w:t>În situația în care, în urma constatării unor indicii de fraudă sau tentativă la fraudă, organul de urmărire penală transmite cazul spre soluționare instanțelor de judecată devin incidente prevederile art. 8 din OUG nr. 66/2011</w:t>
      </w:r>
      <w:r w:rsidR="00C425B0" w:rsidRPr="004C75D7">
        <w:rPr>
          <w:rFonts w:ascii="Times New Roman" w:hAnsi="Times New Roman" w:cs="Times New Roman"/>
          <w:color w:val="auto"/>
          <w:sz w:val="22"/>
          <w:szCs w:val="22"/>
          <w:lang w:eastAsia="en-US"/>
        </w:rPr>
        <w:t>.</w:t>
      </w:r>
    </w:p>
    <w:p w14:paraId="0275CE73" w14:textId="7E71A90C" w:rsidR="00321232" w:rsidRPr="004C75D7" w:rsidRDefault="00B74B8F" w:rsidP="00321232">
      <w:pPr>
        <w:pStyle w:val="Default"/>
        <w:spacing w:before="0" w:after="0" w:line="276" w:lineRule="auto"/>
        <w:ind w:left="425" w:hanging="425"/>
        <w:rPr>
          <w:rFonts w:ascii="Times New Roman" w:hAnsi="Times New Roman" w:cs="Times New Roman"/>
          <w:color w:val="auto"/>
          <w:sz w:val="22"/>
          <w:szCs w:val="22"/>
          <w:lang w:eastAsia="en-US"/>
        </w:rPr>
      </w:pPr>
      <w:r w:rsidRPr="004C75D7">
        <w:rPr>
          <w:rFonts w:ascii="Times New Roman" w:hAnsi="Times New Roman" w:cs="Times New Roman"/>
          <w:color w:val="auto"/>
          <w:sz w:val="22"/>
          <w:szCs w:val="22"/>
          <w:lang w:eastAsia="en-US"/>
        </w:rPr>
        <w:t>(1</w:t>
      </w:r>
      <w:r w:rsidR="0096228A" w:rsidRPr="004C75D7">
        <w:rPr>
          <w:rFonts w:ascii="Times New Roman" w:hAnsi="Times New Roman" w:cs="Times New Roman"/>
          <w:color w:val="auto"/>
          <w:sz w:val="22"/>
          <w:szCs w:val="22"/>
          <w:lang w:eastAsia="en-US"/>
        </w:rPr>
        <w:t>0</w:t>
      </w:r>
      <w:r w:rsidRPr="004C75D7">
        <w:rPr>
          <w:rFonts w:ascii="Times New Roman" w:hAnsi="Times New Roman" w:cs="Times New Roman"/>
          <w:color w:val="auto"/>
          <w:sz w:val="22"/>
          <w:szCs w:val="22"/>
          <w:lang w:eastAsia="en-US"/>
        </w:rPr>
        <w:t xml:space="preserve">) </w:t>
      </w:r>
      <w:r w:rsidR="00321232" w:rsidRPr="004C75D7">
        <w:rPr>
          <w:rFonts w:ascii="Times New Roman" w:hAnsi="Times New Roman" w:cs="Times New Roman"/>
          <w:color w:val="auto"/>
          <w:sz w:val="22"/>
          <w:szCs w:val="22"/>
          <w:lang w:eastAsia="en-US"/>
        </w:rPr>
        <w:t>AM/OI are obligaţia de a efectua verificarea la faţa locului a activi</w:t>
      </w:r>
      <w:r w:rsidR="00C413E3" w:rsidRPr="004C75D7">
        <w:rPr>
          <w:rFonts w:ascii="Times New Roman" w:hAnsi="Times New Roman" w:cs="Times New Roman"/>
          <w:color w:val="auto"/>
          <w:sz w:val="22"/>
          <w:szCs w:val="22"/>
          <w:lang w:eastAsia="en-US"/>
        </w:rPr>
        <w:t>tăţilor aferente implementării P</w:t>
      </w:r>
      <w:r w:rsidR="00321232" w:rsidRPr="004C75D7">
        <w:rPr>
          <w:rFonts w:ascii="Times New Roman" w:hAnsi="Times New Roman" w:cs="Times New Roman"/>
          <w:color w:val="auto"/>
          <w:sz w:val="22"/>
          <w:szCs w:val="22"/>
          <w:lang w:eastAsia="en-US"/>
        </w:rPr>
        <w:t xml:space="preserve">roiectului, </w:t>
      </w:r>
      <w:r w:rsidR="00C413E3" w:rsidRPr="004C75D7">
        <w:rPr>
          <w:rFonts w:ascii="Times New Roman" w:hAnsi="Times New Roman" w:cs="Times New Roman"/>
          <w:color w:val="auto"/>
          <w:sz w:val="22"/>
          <w:szCs w:val="22"/>
          <w:lang w:eastAsia="en-US"/>
        </w:rPr>
        <w:t>în conformitate cu prevederile C</w:t>
      </w:r>
      <w:r w:rsidR="00321232" w:rsidRPr="004C75D7">
        <w:rPr>
          <w:rFonts w:ascii="Times New Roman" w:hAnsi="Times New Roman" w:cs="Times New Roman"/>
          <w:color w:val="auto"/>
          <w:sz w:val="22"/>
          <w:szCs w:val="22"/>
          <w:lang w:eastAsia="en-US"/>
        </w:rPr>
        <w:t>ontractului, asigurând cel pu</w:t>
      </w:r>
      <w:r w:rsidR="007E0A50" w:rsidRPr="004C75D7">
        <w:rPr>
          <w:rFonts w:ascii="Times New Roman" w:hAnsi="Times New Roman" w:cs="Times New Roman"/>
          <w:color w:val="auto"/>
          <w:sz w:val="22"/>
          <w:szCs w:val="22"/>
          <w:lang w:eastAsia="en-US"/>
        </w:rPr>
        <w:t xml:space="preserve">ţin o vizită de verificare </w:t>
      </w:r>
      <w:r w:rsidR="002D60A9" w:rsidRPr="004C75D7">
        <w:rPr>
          <w:rFonts w:ascii="Times New Roman" w:hAnsi="Times New Roman" w:cs="Times New Roman"/>
          <w:color w:val="auto"/>
          <w:sz w:val="22"/>
          <w:szCs w:val="22"/>
          <w:lang w:eastAsia="en-US"/>
        </w:rPr>
        <w:t>pe durata de implementare</w:t>
      </w:r>
      <w:r w:rsidR="007E0A50" w:rsidRPr="004C75D7">
        <w:rPr>
          <w:rFonts w:ascii="Times New Roman" w:hAnsi="Times New Roman" w:cs="Times New Roman"/>
          <w:color w:val="auto"/>
          <w:sz w:val="22"/>
          <w:szCs w:val="22"/>
          <w:lang w:eastAsia="en-US"/>
        </w:rPr>
        <w:t xml:space="preserve">  a P</w:t>
      </w:r>
      <w:r w:rsidR="00321232" w:rsidRPr="004C75D7">
        <w:rPr>
          <w:rFonts w:ascii="Times New Roman" w:hAnsi="Times New Roman" w:cs="Times New Roman"/>
          <w:color w:val="auto"/>
          <w:sz w:val="22"/>
          <w:szCs w:val="22"/>
          <w:lang w:eastAsia="en-US"/>
        </w:rPr>
        <w:t xml:space="preserve">roiectului. </w:t>
      </w:r>
    </w:p>
    <w:p w14:paraId="7C7DD56F" w14:textId="689C80C4" w:rsidR="00321232" w:rsidRPr="004C75D7" w:rsidRDefault="0096228A" w:rsidP="00321232">
      <w:pPr>
        <w:pStyle w:val="Default"/>
        <w:spacing w:before="0" w:after="0" w:line="276" w:lineRule="auto"/>
        <w:ind w:left="425" w:hanging="425"/>
        <w:rPr>
          <w:rFonts w:ascii="Times New Roman" w:hAnsi="Times New Roman" w:cs="Times New Roman"/>
          <w:color w:val="auto"/>
          <w:sz w:val="22"/>
          <w:szCs w:val="22"/>
          <w:lang w:eastAsia="en-US"/>
        </w:rPr>
      </w:pPr>
      <w:r w:rsidRPr="004C75D7">
        <w:rPr>
          <w:rFonts w:ascii="Times New Roman" w:hAnsi="Times New Roman" w:cs="Times New Roman"/>
          <w:color w:val="auto"/>
          <w:sz w:val="22"/>
          <w:szCs w:val="22"/>
          <w:lang w:eastAsia="en-US"/>
        </w:rPr>
        <w:t>(11</w:t>
      </w:r>
      <w:r w:rsidR="00321232" w:rsidRPr="004C75D7">
        <w:rPr>
          <w:rFonts w:ascii="Times New Roman" w:hAnsi="Times New Roman" w:cs="Times New Roman"/>
          <w:color w:val="auto"/>
          <w:sz w:val="22"/>
          <w:szCs w:val="22"/>
          <w:lang w:eastAsia="en-US"/>
        </w:rPr>
        <w:t>) AM/OI va informa despre data închiderii oficiale/parţiale a Programului prin intermediul mijloacelor publice de informare.</w:t>
      </w:r>
    </w:p>
    <w:p w14:paraId="0272045B" w14:textId="77777777" w:rsidR="00321232" w:rsidRPr="004C75D7" w:rsidRDefault="00321232" w:rsidP="00321232">
      <w:pPr>
        <w:pStyle w:val="Heading2"/>
        <w:rPr>
          <w:sz w:val="22"/>
          <w:szCs w:val="22"/>
          <w:lang w:val="ro-RO"/>
        </w:rPr>
      </w:pPr>
    </w:p>
    <w:p w14:paraId="6B1DD95E" w14:textId="55CC92DE" w:rsidR="00321232" w:rsidRPr="004C75D7" w:rsidRDefault="00F66FF8" w:rsidP="00321232">
      <w:pPr>
        <w:pStyle w:val="Heading2"/>
        <w:rPr>
          <w:sz w:val="22"/>
          <w:szCs w:val="22"/>
          <w:lang w:val="ro-RO"/>
        </w:rPr>
      </w:pPr>
      <w:r w:rsidRPr="004C75D7">
        <w:rPr>
          <w:sz w:val="22"/>
          <w:szCs w:val="22"/>
          <w:lang w:val="ro-RO"/>
        </w:rPr>
        <w:t>Articolul</w:t>
      </w:r>
      <w:r w:rsidR="000F36B7" w:rsidRPr="004C75D7">
        <w:rPr>
          <w:sz w:val="22"/>
          <w:szCs w:val="22"/>
          <w:lang w:val="ro-RO"/>
        </w:rPr>
        <w:t xml:space="preserve"> 9</w:t>
      </w:r>
      <w:r w:rsidR="00321232" w:rsidRPr="004C75D7">
        <w:rPr>
          <w:sz w:val="22"/>
          <w:szCs w:val="22"/>
          <w:lang w:val="ro-RO"/>
        </w:rPr>
        <w:t xml:space="preserve"> - </w:t>
      </w:r>
      <w:r w:rsidR="00CC4A64" w:rsidRPr="004C75D7">
        <w:rPr>
          <w:sz w:val="22"/>
          <w:szCs w:val="22"/>
          <w:lang w:val="ro-RO"/>
        </w:rPr>
        <w:t>Contractarea și cesiunea</w:t>
      </w:r>
    </w:p>
    <w:p w14:paraId="7328E1D6" w14:textId="77777777" w:rsidR="00F66FF8" w:rsidRPr="004C75D7" w:rsidRDefault="00F66FF8" w:rsidP="00F66FF8"/>
    <w:p w14:paraId="026CB4E0" w14:textId="7F8E9AB4" w:rsidR="00321232" w:rsidRPr="004C75D7" w:rsidRDefault="00321232" w:rsidP="00321232">
      <w:pPr>
        <w:pStyle w:val="Default"/>
        <w:spacing w:before="0" w:after="0" w:line="276" w:lineRule="auto"/>
        <w:ind w:left="425" w:hanging="425"/>
        <w:rPr>
          <w:rFonts w:ascii="Times New Roman" w:hAnsi="Times New Roman" w:cs="Times New Roman"/>
          <w:color w:val="auto"/>
          <w:sz w:val="22"/>
          <w:szCs w:val="22"/>
          <w:lang w:eastAsia="en-US"/>
        </w:rPr>
      </w:pPr>
      <w:r w:rsidRPr="004C75D7">
        <w:rPr>
          <w:rFonts w:ascii="Times New Roman" w:hAnsi="Times New Roman" w:cs="Times New Roman"/>
          <w:color w:val="auto"/>
          <w:sz w:val="22"/>
          <w:szCs w:val="22"/>
          <w:lang w:eastAsia="en-US"/>
        </w:rPr>
        <w:t xml:space="preserve">(1) </w:t>
      </w:r>
      <w:r w:rsidR="00AC5A16" w:rsidRPr="004C75D7">
        <w:rPr>
          <w:rFonts w:ascii="Times New Roman" w:hAnsi="Times New Roman" w:cs="Times New Roman"/>
          <w:color w:val="auto"/>
          <w:sz w:val="22"/>
          <w:szCs w:val="22"/>
          <w:lang w:eastAsia="en-US"/>
        </w:rPr>
        <w:tab/>
      </w:r>
      <w:r w:rsidRPr="004C75D7">
        <w:rPr>
          <w:rFonts w:ascii="Times New Roman" w:hAnsi="Times New Roman" w:cs="Times New Roman"/>
          <w:color w:val="auto"/>
          <w:sz w:val="22"/>
          <w:szCs w:val="22"/>
          <w:lang w:eastAsia="en-US"/>
        </w:rPr>
        <w:t>În cazul externalizării/contractă</w:t>
      </w:r>
      <w:r w:rsidR="00C413E3" w:rsidRPr="004C75D7">
        <w:rPr>
          <w:rFonts w:ascii="Times New Roman" w:hAnsi="Times New Roman" w:cs="Times New Roman"/>
          <w:color w:val="auto"/>
          <w:sz w:val="22"/>
          <w:szCs w:val="22"/>
          <w:lang w:eastAsia="en-US"/>
        </w:rPr>
        <w:t>rii unor activităţi din cadrul P</w:t>
      </w:r>
      <w:r w:rsidRPr="004C75D7">
        <w:rPr>
          <w:rFonts w:ascii="Times New Roman" w:hAnsi="Times New Roman" w:cs="Times New Roman"/>
          <w:color w:val="auto"/>
          <w:sz w:val="22"/>
          <w:szCs w:val="22"/>
          <w:lang w:eastAsia="en-US"/>
        </w:rPr>
        <w:t xml:space="preserve">roiectului, responsabilitatea pentru implementarea acelor activități revine Beneficiarului, în conformitate cu dispoziţiile legale. </w:t>
      </w:r>
    </w:p>
    <w:p w14:paraId="1F6398AB" w14:textId="1CD1E4A1" w:rsidR="00321232" w:rsidRPr="004C75D7" w:rsidRDefault="00321232" w:rsidP="00321232">
      <w:pPr>
        <w:pStyle w:val="Default"/>
        <w:spacing w:before="0" w:after="0" w:line="276" w:lineRule="auto"/>
        <w:ind w:left="425" w:hanging="425"/>
        <w:rPr>
          <w:rFonts w:ascii="Times New Roman" w:hAnsi="Times New Roman" w:cs="Times New Roman"/>
          <w:color w:val="auto"/>
          <w:sz w:val="22"/>
          <w:szCs w:val="22"/>
          <w:lang w:eastAsia="en-US"/>
        </w:rPr>
      </w:pPr>
      <w:r w:rsidRPr="004C75D7">
        <w:rPr>
          <w:rFonts w:ascii="Times New Roman" w:hAnsi="Times New Roman" w:cs="Times New Roman"/>
          <w:color w:val="auto"/>
          <w:sz w:val="22"/>
          <w:szCs w:val="22"/>
          <w:lang w:eastAsia="en-US"/>
        </w:rPr>
        <w:t xml:space="preserve">(2) </w:t>
      </w:r>
      <w:r w:rsidR="00AC5A16" w:rsidRPr="004C75D7">
        <w:rPr>
          <w:rFonts w:ascii="Times New Roman" w:hAnsi="Times New Roman" w:cs="Times New Roman"/>
          <w:color w:val="auto"/>
          <w:sz w:val="22"/>
          <w:szCs w:val="22"/>
          <w:lang w:eastAsia="en-US"/>
        </w:rPr>
        <w:tab/>
      </w:r>
      <w:r w:rsidRPr="004C75D7">
        <w:rPr>
          <w:rFonts w:ascii="Times New Roman" w:hAnsi="Times New Roman" w:cs="Times New Roman"/>
          <w:color w:val="auto"/>
          <w:sz w:val="22"/>
          <w:szCs w:val="22"/>
          <w:lang w:eastAsia="en-US"/>
        </w:rPr>
        <w:t xml:space="preserve">Prezentul Contract, precum şi toate drepturile şi obligaţiile decurgând din implementarea acestuia nu pot face obiectul cesiunii totale sau parțiale, novației, subrogației sau a oricărui alt mecanism de transmisiune şi/sau transformare a obligaţiilor şi drepturilor din contractul de finanţare de către Beneficiar. </w:t>
      </w:r>
    </w:p>
    <w:p w14:paraId="4AE4A0CE" w14:textId="77777777" w:rsidR="00321232" w:rsidRPr="004C75D7" w:rsidRDefault="00321232" w:rsidP="00321232">
      <w:pPr>
        <w:pStyle w:val="BodyText"/>
        <w:spacing w:before="120"/>
        <w:contextualSpacing/>
        <w:rPr>
          <w:b/>
          <w:bCs/>
          <w:noProof/>
          <w:szCs w:val="22"/>
        </w:rPr>
      </w:pPr>
    </w:p>
    <w:p w14:paraId="3FF9D0A8" w14:textId="58B03ACF" w:rsidR="00321232" w:rsidRPr="004C75D7" w:rsidRDefault="000F36B7" w:rsidP="00321232">
      <w:pPr>
        <w:pStyle w:val="Heading2"/>
        <w:rPr>
          <w:sz w:val="22"/>
          <w:szCs w:val="22"/>
          <w:lang w:val="ro-RO"/>
        </w:rPr>
      </w:pPr>
      <w:r w:rsidRPr="004C75D7">
        <w:rPr>
          <w:sz w:val="22"/>
          <w:szCs w:val="22"/>
          <w:lang w:val="ro-RO"/>
        </w:rPr>
        <w:t>Articolul 10</w:t>
      </w:r>
      <w:r w:rsidR="00321232" w:rsidRPr="004C75D7">
        <w:rPr>
          <w:sz w:val="22"/>
          <w:szCs w:val="22"/>
          <w:lang w:val="ro-RO"/>
        </w:rPr>
        <w:t xml:space="preserve"> – </w:t>
      </w:r>
      <w:r w:rsidR="00CC4A64" w:rsidRPr="004C75D7">
        <w:rPr>
          <w:sz w:val="22"/>
          <w:szCs w:val="22"/>
          <w:lang w:val="ro-RO"/>
        </w:rPr>
        <w:t>M</w:t>
      </w:r>
      <w:r w:rsidR="002C7D68" w:rsidRPr="004C75D7">
        <w:rPr>
          <w:sz w:val="22"/>
          <w:szCs w:val="22"/>
          <w:lang w:val="ro-RO"/>
        </w:rPr>
        <w:t>odificări și completări</w:t>
      </w:r>
    </w:p>
    <w:p w14:paraId="6DC6A45B" w14:textId="77777777" w:rsidR="00F66FF8" w:rsidRPr="004C75D7" w:rsidRDefault="00F66FF8" w:rsidP="00F66FF8"/>
    <w:p w14:paraId="25283FA5" w14:textId="01648E2F" w:rsidR="00784653" w:rsidRPr="004C75D7" w:rsidRDefault="0072717B" w:rsidP="009B611F">
      <w:pPr>
        <w:pStyle w:val="Default"/>
        <w:numPr>
          <w:ilvl w:val="0"/>
          <w:numId w:val="17"/>
        </w:numPr>
        <w:spacing w:before="0" w:after="0" w:line="276" w:lineRule="auto"/>
        <w:ind w:left="426"/>
        <w:rPr>
          <w:rFonts w:ascii="Times New Roman" w:hAnsi="Times New Roman" w:cs="Times New Roman"/>
          <w:color w:val="auto"/>
          <w:sz w:val="22"/>
          <w:szCs w:val="22"/>
          <w:lang w:eastAsia="en-US"/>
        </w:rPr>
      </w:pPr>
      <w:r w:rsidRPr="004C75D7">
        <w:rPr>
          <w:rFonts w:ascii="Times New Roman" w:hAnsi="Times New Roman" w:cs="Times New Roman"/>
          <w:color w:val="auto"/>
          <w:sz w:val="22"/>
          <w:szCs w:val="22"/>
          <w:lang w:eastAsia="en-US"/>
        </w:rPr>
        <w:t>Părţile au dreptul, pe durata îndepl</w:t>
      </w:r>
      <w:r w:rsidR="00120E7D" w:rsidRPr="004C75D7">
        <w:rPr>
          <w:rFonts w:ascii="Times New Roman" w:hAnsi="Times New Roman" w:cs="Times New Roman"/>
          <w:color w:val="auto"/>
          <w:sz w:val="22"/>
          <w:szCs w:val="22"/>
          <w:lang w:eastAsia="en-US"/>
        </w:rPr>
        <w:t>inirii prezentului Contract de F</w:t>
      </w:r>
      <w:r w:rsidRPr="004C75D7">
        <w:rPr>
          <w:rFonts w:ascii="Times New Roman" w:hAnsi="Times New Roman" w:cs="Times New Roman"/>
          <w:color w:val="auto"/>
          <w:sz w:val="22"/>
          <w:szCs w:val="22"/>
          <w:lang w:eastAsia="en-US"/>
        </w:rPr>
        <w:t xml:space="preserve">inanțare, de a conveni modificarea clauzelor şi/sau Anexelor acestuia, prin act adiţional, încheiat în aceleaşi condiţii ca </w:t>
      </w:r>
      <w:r w:rsidR="00333802" w:rsidRPr="004C75D7">
        <w:rPr>
          <w:rFonts w:ascii="Times New Roman" w:hAnsi="Times New Roman" w:cs="Times New Roman"/>
          <w:color w:val="auto"/>
          <w:sz w:val="22"/>
          <w:szCs w:val="22"/>
          <w:lang w:eastAsia="en-US"/>
        </w:rPr>
        <w:t>şi Contractul de F</w:t>
      </w:r>
      <w:r w:rsidRPr="004C75D7">
        <w:rPr>
          <w:rFonts w:ascii="Times New Roman" w:hAnsi="Times New Roman" w:cs="Times New Roman"/>
          <w:color w:val="auto"/>
          <w:sz w:val="22"/>
          <w:szCs w:val="22"/>
          <w:lang w:eastAsia="en-US"/>
        </w:rPr>
        <w:t xml:space="preserve">inanțare, cu excepţiile menţionate </w:t>
      </w:r>
      <w:r w:rsidR="00CD328A" w:rsidRPr="004C75D7">
        <w:rPr>
          <w:rFonts w:ascii="Times New Roman" w:hAnsi="Times New Roman" w:cs="Times New Roman"/>
          <w:color w:val="auto"/>
          <w:sz w:val="22"/>
          <w:szCs w:val="22"/>
          <w:lang w:eastAsia="en-US"/>
        </w:rPr>
        <w:t xml:space="preserve">la </w:t>
      </w:r>
      <w:r w:rsidRPr="004C75D7">
        <w:rPr>
          <w:rFonts w:ascii="Times New Roman" w:hAnsi="Times New Roman" w:cs="Times New Roman"/>
          <w:color w:val="auto"/>
          <w:sz w:val="22"/>
          <w:szCs w:val="22"/>
          <w:lang w:eastAsia="en-US"/>
        </w:rPr>
        <w:t>alin</w:t>
      </w:r>
      <w:r w:rsidR="00D00D12" w:rsidRPr="004C75D7">
        <w:rPr>
          <w:rFonts w:ascii="Times New Roman" w:hAnsi="Times New Roman" w:cs="Times New Roman"/>
          <w:color w:val="auto"/>
          <w:sz w:val="22"/>
          <w:szCs w:val="22"/>
          <w:lang w:eastAsia="en-US"/>
        </w:rPr>
        <w:t>.</w:t>
      </w:r>
      <w:r w:rsidRPr="004C75D7">
        <w:rPr>
          <w:rFonts w:ascii="Times New Roman" w:hAnsi="Times New Roman" w:cs="Times New Roman"/>
          <w:color w:val="auto"/>
          <w:sz w:val="22"/>
          <w:szCs w:val="22"/>
          <w:lang w:eastAsia="en-US"/>
        </w:rPr>
        <w:t xml:space="preserve"> </w:t>
      </w:r>
      <w:r w:rsidR="009409C0" w:rsidRPr="004C75D7">
        <w:rPr>
          <w:rFonts w:ascii="Times New Roman" w:hAnsi="Times New Roman" w:cs="Times New Roman"/>
          <w:color w:val="auto"/>
          <w:sz w:val="22"/>
          <w:szCs w:val="22"/>
          <w:lang w:eastAsia="en-US"/>
        </w:rPr>
        <w:t>(</w:t>
      </w:r>
      <w:r w:rsidR="00E87674" w:rsidRPr="004C75D7">
        <w:rPr>
          <w:rFonts w:ascii="Times New Roman" w:hAnsi="Times New Roman" w:cs="Times New Roman"/>
          <w:color w:val="auto"/>
          <w:sz w:val="22"/>
          <w:szCs w:val="22"/>
          <w:lang w:eastAsia="en-US"/>
        </w:rPr>
        <w:t>7</w:t>
      </w:r>
      <w:r w:rsidR="000F36B7" w:rsidRPr="004C75D7">
        <w:rPr>
          <w:rFonts w:ascii="Times New Roman" w:hAnsi="Times New Roman" w:cs="Times New Roman"/>
          <w:color w:val="auto"/>
          <w:sz w:val="22"/>
          <w:szCs w:val="22"/>
          <w:lang w:eastAsia="en-US"/>
        </w:rPr>
        <w:t>)</w:t>
      </w:r>
      <w:r w:rsidRPr="004C75D7">
        <w:rPr>
          <w:rFonts w:ascii="Times New Roman" w:hAnsi="Times New Roman" w:cs="Times New Roman"/>
          <w:color w:val="auto"/>
          <w:sz w:val="22"/>
          <w:szCs w:val="22"/>
          <w:lang w:eastAsia="en-US"/>
        </w:rPr>
        <w:t xml:space="preserve"> al prezentului articol</w:t>
      </w:r>
      <w:r w:rsidR="00CD328A" w:rsidRPr="004C75D7">
        <w:rPr>
          <w:rFonts w:ascii="Times New Roman" w:hAnsi="Times New Roman" w:cs="Times New Roman"/>
          <w:color w:val="auto"/>
          <w:sz w:val="22"/>
          <w:szCs w:val="22"/>
          <w:lang w:eastAsia="en-US"/>
        </w:rPr>
        <w:t xml:space="preserve"> și, dacă este cazul</w:t>
      </w:r>
      <w:r w:rsidR="009409C0" w:rsidRPr="004C75D7">
        <w:rPr>
          <w:rFonts w:ascii="Times New Roman" w:hAnsi="Times New Roman" w:cs="Times New Roman"/>
          <w:color w:val="auto"/>
          <w:sz w:val="22"/>
          <w:szCs w:val="22"/>
          <w:lang w:eastAsia="en-US"/>
        </w:rPr>
        <w:t>,</w:t>
      </w:r>
      <w:r w:rsidR="00120E7D" w:rsidRPr="004C75D7">
        <w:rPr>
          <w:rFonts w:ascii="Times New Roman" w:hAnsi="Times New Roman" w:cs="Times New Roman"/>
          <w:color w:val="auto"/>
          <w:sz w:val="22"/>
          <w:szCs w:val="22"/>
          <w:lang w:eastAsia="en-US"/>
        </w:rPr>
        <w:t xml:space="preserve"> în Condițiile S</w:t>
      </w:r>
      <w:r w:rsidR="00CD328A" w:rsidRPr="004C75D7">
        <w:rPr>
          <w:rFonts w:ascii="Times New Roman" w:hAnsi="Times New Roman" w:cs="Times New Roman"/>
          <w:color w:val="auto"/>
          <w:sz w:val="22"/>
          <w:szCs w:val="22"/>
          <w:lang w:eastAsia="en-US"/>
        </w:rPr>
        <w:t>pecifice.</w:t>
      </w:r>
    </w:p>
    <w:p w14:paraId="58ED3475" w14:textId="5882D305" w:rsidR="00784653" w:rsidRPr="004C75D7" w:rsidRDefault="00AC0486" w:rsidP="00AD4DBB">
      <w:pPr>
        <w:pStyle w:val="Default"/>
        <w:numPr>
          <w:ilvl w:val="0"/>
          <w:numId w:val="7"/>
        </w:numPr>
        <w:spacing w:before="0" w:after="0" w:line="276" w:lineRule="auto"/>
        <w:ind w:left="426"/>
        <w:contextualSpacing/>
        <w:rPr>
          <w:rFonts w:ascii="Times New Roman" w:hAnsi="Times New Roman" w:cs="Times New Roman"/>
          <w:sz w:val="22"/>
          <w:szCs w:val="22"/>
          <w:u w:val="single"/>
        </w:rPr>
      </w:pPr>
      <w:r w:rsidRPr="004C75D7">
        <w:rPr>
          <w:rFonts w:ascii="Times New Roman" w:hAnsi="Times New Roman" w:cs="Times New Roman"/>
          <w:color w:val="auto"/>
          <w:sz w:val="22"/>
          <w:szCs w:val="22"/>
          <w:lang w:eastAsia="en-US"/>
        </w:rPr>
        <w:t xml:space="preserve">În cazul în care propunerea de modificare a Contractului vine din partea Beneficiarului, acesta </w:t>
      </w:r>
      <w:r w:rsidR="009409C0" w:rsidRPr="004C75D7">
        <w:rPr>
          <w:rFonts w:ascii="Times New Roman" w:hAnsi="Times New Roman" w:cs="Times New Roman"/>
          <w:color w:val="auto"/>
          <w:sz w:val="22"/>
          <w:szCs w:val="22"/>
          <w:lang w:eastAsia="en-US"/>
        </w:rPr>
        <w:t>are obligaţia de a o transmite AM/OI</w:t>
      </w:r>
      <w:r w:rsidRPr="004C75D7">
        <w:rPr>
          <w:rFonts w:ascii="Times New Roman" w:hAnsi="Times New Roman" w:cs="Times New Roman"/>
          <w:color w:val="auto"/>
          <w:sz w:val="22"/>
          <w:szCs w:val="22"/>
          <w:lang w:eastAsia="en-US"/>
        </w:rPr>
        <w:t xml:space="preserve"> cu cel puţin </w:t>
      </w:r>
      <w:r w:rsidR="00E373F4" w:rsidRPr="004C75D7">
        <w:rPr>
          <w:rFonts w:ascii="Times New Roman" w:hAnsi="Times New Roman" w:cs="Times New Roman"/>
          <w:color w:val="auto"/>
          <w:sz w:val="22"/>
          <w:szCs w:val="22"/>
          <w:lang w:eastAsia="en-US"/>
        </w:rPr>
        <w:t>2</w:t>
      </w:r>
      <w:r w:rsidR="000F36B7" w:rsidRPr="004C75D7">
        <w:rPr>
          <w:rFonts w:ascii="Times New Roman" w:hAnsi="Times New Roman" w:cs="Times New Roman"/>
          <w:color w:val="auto"/>
          <w:sz w:val="22"/>
          <w:szCs w:val="22"/>
          <w:lang w:eastAsia="en-US"/>
        </w:rPr>
        <w:t>0</w:t>
      </w:r>
      <w:r w:rsidRPr="004C75D7">
        <w:rPr>
          <w:rFonts w:ascii="Times New Roman" w:hAnsi="Times New Roman" w:cs="Times New Roman"/>
          <w:color w:val="auto"/>
          <w:sz w:val="22"/>
          <w:szCs w:val="22"/>
          <w:lang w:eastAsia="en-US"/>
        </w:rPr>
        <w:t xml:space="preserve"> de zile lucrătoare înainte de termenul la care este intenţionată a intra în vigoare, cu excepţia circumstanţelor acceptate de </w:t>
      </w:r>
      <w:r w:rsidR="00F73E3B" w:rsidRPr="004C75D7">
        <w:rPr>
          <w:rFonts w:ascii="Times New Roman" w:hAnsi="Times New Roman" w:cs="Times New Roman"/>
          <w:color w:val="auto"/>
          <w:sz w:val="22"/>
          <w:szCs w:val="22"/>
          <w:lang w:eastAsia="en-US"/>
        </w:rPr>
        <w:t>AM</w:t>
      </w:r>
      <w:r w:rsidR="009409C0" w:rsidRPr="004C75D7">
        <w:rPr>
          <w:rFonts w:ascii="Times New Roman" w:hAnsi="Times New Roman" w:cs="Times New Roman"/>
          <w:color w:val="auto"/>
          <w:sz w:val="22"/>
          <w:szCs w:val="22"/>
          <w:lang w:eastAsia="en-US"/>
        </w:rPr>
        <w:t xml:space="preserve">/OI </w:t>
      </w:r>
      <w:r w:rsidRPr="004C75D7">
        <w:rPr>
          <w:rFonts w:ascii="Times New Roman" w:hAnsi="Times New Roman" w:cs="Times New Roman"/>
          <w:color w:val="auto"/>
          <w:sz w:val="22"/>
          <w:szCs w:val="22"/>
          <w:lang w:eastAsia="en-US"/>
        </w:rPr>
        <w:t>. Beneficiarul va transmite, de asemenea, odată cu solicitarea de modificare, toate docum</w:t>
      </w:r>
      <w:r w:rsidR="00784653" w:rsidRPr="004C75D7">
        <w:rPr>
          <w:rFonts w:ascii="Times New Roman" w:hAnsi="Times New Roman" w:cs="Times New Roman"/>
          <w:color w:val="auto"/>
          <w:sz w:val="22"/>
          <w:szCs w:val="22"/>
          <w:lang w:eastAsia="en-US"/>
        </w:rPr>
        <w:t>entele justificative necesare.</w:t>
      </w:r>
    </w:p>
    <w:p w14:paraId="38D281D1" w14:textId="00F5BDA2" w:rsidR="00321232" w:rsidRPr="004C75D7" w:rsidRDefault="001C4FED" w:rsidP="00AD4DBB">
      <w:pPr>
        <w:pStyle w:val="Default"/>
        <w:numPr>
          <w:ilvl w:val="0"/>
          <w:numId w:val="7"/>
        </w:numPr>
        <w:spacing w:before="0" w:after="0" w:line="276" w:lineRule="auto"/>
        <w:ind w:left="426"/>
        <w:contextualSpacing/>
        <w:rPr>
          <w:rFonts w:ascii="Times New Roman" w:hAnsi="Times New Roman" w:cs="Times New Roman"/>
          <w:sz w:val="22"/>
          <w:szCs w:val="22"/>
          <w:u w:val="single"/>
        </w:rPr>
      </w:pPr>
      <w:r w:rsidRPr="004C75D7">
        <w:rPr>
          <w:rFonts w:ascii="Times New Roman" w:hAnsi="Times New Roman" w:cs="Times New Roman"/>
          <w:sz w:val="22"/>
          <w:szCs w:val="22"/>
        </w:rPr>
        <w:t>AM</w:t>
      </w:r>
      <w:r w:rsidR="00D52D4F" w:rsidRPr="004C75D7">
        <w:rPr>
          <w:rFonts w:ascii="Times New Roman" w:hAnsi="Times New Roman" w:cs="Times New Roman"/>
          <w:sz w:val="22"/>
          <w:szCs w:val="22"/>
        </w:rPr>
        <w:t>, după caz</w:t>
      </w:r>
      <w:r w:rsidR="009409C0" w:rsidRPr="004C75D7">
        <w:rPr>
          <w:rFonts w:ascii="Times New Roman" w:hAnsi="Times New Roman" w:cs="Times New Roman"/>
          <w:sz w:val="22"/>
          <w:szCs w:val="22"/>
        </w:rPr>
        <w:t xml:space="preserve"> </w:t>
      </w:r>
      <w:r w:rsidRPr="004C75D7">
        <w:rPr>
          <w:rFonts w:ascii="Times New Roman" w:hAnsi="Times New Roman" w:cs="Times New Roman"/>
          <w:sz w:val="22"/>
          <w:szCs w:val="22"/>
        </w:rPr>
        <w:t>OI</w:t>
      </w:r>
      <w:r w:rsidR="009409C0" w:rsidRPr="004C75D7">
        <w:rPr>
          <w:rFonts w:ascii="Times New Roman" w:hAnsi="Times New Roman" w:cs="Times New Roman"/>
          <w:sz w:val="22"/>
          <w:szCs w:val="22"/>
        </w:rPr>
        <w:t>,</w:t>
      </w:r>
      <w:r w:rsidRPr="004C75D7">
        <w:rPr>
          <w:rFonts w:ascii="Times New Roman" w:hAnsi="Times New Roman" w:cs="Times New Roman"/>
          <w:sz w:val="22"/>
          <w:szCs w:val="22"/>
        </w:rPr>
        <w:t xml:space="preserve"> raspunde solicită</w:t>
      </w:r>
      <w:r w:rsidR="009409C0" w:rsidRPr="004C75D7">
        <w:rPr>
          <w:rFonts w:ascii="Times New Roman" w:hAnsi="Times New Roman" w:cs="Times New Roman"/>
          <w:sz w:val="22"/>
          <w:szCs w:val="22"/>
        </w:rPr>
        <w:t>rii de modificare a Contractului prin act adițional, î</w:t>
      </w:r>
      <w:r w:rsidR="00321232" w:rsidRPr="004C75D7">
        <w:rPr>
          <w:rFonts w:ascii="Times New Roman" w:hAnsi="Times New Roman" w:cs="Times New Roman"/>
          <w:sz w:val="22"/>
          <w:szCs w:val="22"/>
        </w:rPr>
        <w:t xml:space="preserve">n termen de </w:t>
      </w:r>
      <w:r w:rsidR="00BB3A97" w:rsidRPr="004C75D7">
        <w:rPr>
          <w:rFonts w:ascii="Times New Roman" w:hAnsi="Times New Roman" w:cs="Times New Roman"/>
          <w:sz w:val="22"/>
          <w:szCs w:val="22"/>
        </w:rPr>
        <w:t>20</w:t>
      </w:r>
      <w:r w:rsidR="009409C0" w:rsidRPr="004C75D7">
        <w:rPr>
          <w:rFonts w:ascii="Times New Roman" w:hAnsi="Times New Roman" w:cs="Times New Roman"/>
          <w:sz w:val="22"/>
          <w:szCs w:val="22"/>
        </w:rPr>
        <w:t xml:space="preserve"> de</w:t>
      </w:r>
      <w:r w:rsidRPr="004C75D7">
        <w:rPr>
          <w:rFonts w:ascii="Times New Roman" w:hAnsi="Times New Roman" w:cs="Times New Roman"/>
          <w:sz w:val="22"/>
          <w:szCs w:val="22"/>
        </w:rPr>
        <w:t xml:space="preserve"> </w:t>
      </w:r>
      <w:r w:rsidR="00321232" w:rsidRPr="004C75D7">
        <w:rPr>
          <w:rFonts w:ascii="Times New Roman" w:hAnsi="Times New Roman" w:cs="Times New Roman"/>
          <w:sz w:val="22"/>
          <w:szCs w:val="22"/>
        </w:rPr>
        <w:t>z</w:t>
      </w:r>
      <w:r w:rsidRPr="004C75D7">
        <w:rPr>
          <w:rFonts w:ascii="Times New Roman" w:hAnsi="Times New Roman" w:cs="Times New Roman"/>
          <w:sz w:val="22"/>
          <w:szCs w:val="22"/>
        </w:rPr>
        <w:t xml:space="preserve">ile </w:t>
      </w:r>
      <w:r w:rsidR="009409C0" w:rsidRPr="004C75D7">
        <w:rPr>
          <w:rFonts w:ascii="Times New Roman" w:hAnsi="Times New Roman" w:cs="Times New Roman"/>
          <w:sz w:val="22"/>
          <w:szCs w:val="22"/>
        </w:rPr>
        <w:t>lucră</w:t>
      </w:r>
      <w:r w:rsidR="00E373F4" w:rsidRPr="004C75D7">
        <w:rPr>
          <w:rFonts w:ascii="Times New Roman" w:hAnsi="Times New Roman" w:cs="Times New Roman"/>
          <w:sz w:val="22"/>
          <w:szCs w:val="22"/>
        </w:rPr>
        <w:t xml:space="preserve">toare </w:t>
      </w:r>
      <w:r w:rsidR="009409C0" w:rsidRPr="004C75D7">
        <w:rPr>
          <w:rFonts w:ascii="Times New Roman" w:hAnsi="Times New Roman" w:cs="Times New Roman"/>
          <w:sz w:val="22"/>
          <w:szCs w:val="22"/>
        </w:rPr>
        <w:t>de la î</w:t>
      </w:r>
      <w:r w:rsidRPr="004C75D7">
        <w:rPr>
          <w:rFonts w:ascii="Times New Roman" w:hAnsi="Times New Roman" w:cs="Times New Roman"/>
          <w:sz w:val="22"/>
          <w:szCs w:val="22"/>
        </w:rPr>
        <w:t>nregistrarea solicită</w:t>
      </w:r>
      <w:r w:rsidR="00321232" w:rsidRPr="004C75D7">
        <w:rPr>
          <w:rFonts w:ascii="Times New Roman" w:hAnsi="Times New Roman" w:cs="Times New Roman"/>
          <w:sz w:val="22"/>
          <w:szCs w:val="22"/>
        </w:rPr>
        <w:t>rii.</w:t>
      </w:r>
    </w:p>
    <w:p w14:paraId="7ECAF967" w14:textId="73B4DB2D" w:rsidR="00321232" w:rsidRPr="004C75D7" w:rsidRDefault="00321232" w:rsidP="00AD4DBB">
      <w:pPr>
        <w:pStyle w:val="CM10"/>
        <w:numPr>
          <w:ilvl w:val="0"/>
          <w:numId w:val="7"/>
        </w:numPr>
        <w:spacing w:before="0" w:after="0" w:line="276" w:lineRule="auto"/>
        <w:ind w:left="426"/>
        <w:rPr>
          <w:rFonts w:ascii="Times New Roman" w:hAnsi="Times New Roman"/>
          <w:sz w:val="22"/>
          <w:szCs w:val="22"/>
          <w:lang w:eastAsia="en-US"/>
        </w:rPr>
      </w:pPr>
      <w:r w:rsidRPr="004C75D7">
        <w:rPr>
          <w:rFonts w:ascii="Times New Roman" w:hAnsi="Times New Roman"/>
          <w:sz w:val="22"/>
          <w:szCs w:val="22"/>
          <w:lang w:eastAsia="en-US"/>
        </w:rPr>
        <w:t>În</w:t>
      </w:r>
      <w:r w:rsidR="00606B5F" w:rsidRPr="004C75D7">
        <w:rPr>
          <w:rFonts w:ascii="Times New Roman" w:hAnsi="Times New Roman"/>
          <w:sz w:val="22"/>
          <w:szCs w:val="22"/>
          <w:lang w:eastAsia="en-US"/>
        </w:rPr>
        <w:t xml:space="preserve"> cazul propunerilor de acte adiț</w:t>
      </w:r>
      <w:r w:rsidRPr="004C75D7">
        <w:rPr>
          <w:rFonts w:ascii="Times New Roman" w:hAnsi="Times New Roman"/>
          <w:sz w:val="22"/>
          <w:szCs w:val="22"/>
          <w:lang w:eastAsia="en-US"/>
        </w:rPr>
        <w:t>ionale care au ca obiect reducerea valorii indica</w:t>
      </w:r>
      <w:r w:rsidR="00606B5F" w:rsidRPr="004C75D7">
        <w:rPr>
          <w:rFonts w:ascii="Times New Roman" w:hAnsi="Times New Roman"/>
          <w:sz w:val="22"/>
          <w:szCs w:val="22"/>
          <w:lang w:eastAsia="en-US"/>
        </w:rPr>
        <w:t>torilor ce urmează a fi atinsă</w:t>
      </w:r>
      <w:r w:rsidRPr="004C75D7">
        <w:rPr>
          <w:rFonts w:ascii="Times New Roman" w:hAnsi="Times New Roman"/>
          <w:sz w:val="22"/>
          <w:szCs w:val="22"/>
          <w:lang w:eastAsia="en-US"/>
        </w:rPr>
        <w:t xml:space="preserve"> prin  proiect, valoarea totală eligibilă a Proiectului va fi redusă proporțional</w:t>
      </w:r>
    </w:p>
    <w:p w14:paraId="5F81A5C2" w14:textId="136306FD" w:rsidR="00CD328A" w:rsidRPr="004C75D7" w:rsidRDefault="00CD328A" w:rsidP="00AD4DBB">
      <w:pPr>
        <w:pStyle w:val="Head2-Alin"/>
        <w:numPr>
          <w:ilvl w:val="0"/>
          <w:numId w:val="7"/>
        </w:numPr>
        <w:tabs>
          <w:tab w:val="clear" w:pos="2880"/>
        </w:tabs>
        <w:spacing w:before="0" w:after="0" w:line="276" w:lineRule="auto"/>
        <w:ind w:left="426"/>
        <w:contextualSpacing/>
        <w:rPr>
          <w:rFonts w:ascii="Times New Roman" w:hAnsi="Times New Roman"/>
          <w:sz w:val="22"/>
          <w:szCs w:val="22"/>
        </w:rPr>
      </w:pPr>
      <w:r w:rsidRPr="004C75D7">
        <w:rPr>
          <w:rFonts w:ascii="Times New Roman" w:hAnsi="Times New Roman"/>
          <w:sz w:val="22"/>
          <w:szCs w:val="22"/>
        </w:rPr>
        <w:t xml:space="preserve">Actul adiţional intră în vigoare la data semnării  de către ultima parte, cu excepţia cazurilor în care prin actul adiţional se confirmă modificări intervenite în legislaţia naţională şi/sau </w:t>
      </w:r>
      <w:r w:rsidR="00E87674" w:rsidRPr="004C75D7">
        <w:rPr>
          <w:rFonts w:ascii="Times New Roman" w:hAnsi="Times New Roman"/>
          <w:sz w:val="22"/>
          <w:szCs w:val="22"/>
        </w:rPr>
        <w:t>europeana</w:t>
      </w:r>
      <w:r w:rsidRPr="004C75D7">
        <w:rPr>
          <w:rFonts w:ascii="Times New Roman" w:hAnsi="Times New Roman"/>
          <w:sz w:val="22"/>
          <w:szCs w:val="22"/>
        </w:rPr>
        <w:t xml:space="preserve"> relevantă, cu impact asupra executării prezentului Contract, situaţii în care modificarea respectivă intră în vigoare de la data menţionată în actul normativ corespunzător.</w:t>
      </w:r>
    </w:p>
    <w:p w14:paraId="4BCED363" w14:textId="5F018EC3" w:rsidR="00321232" w:rsidRPr="004C75D7" w:rsidRDefault="003B5907" w:rsidP="00AD4DBB">
      <w:pPr>
        <w:pStyle w:val="Head2-Alin"/>
        <w:numPr>
          <w:ilvl w:val="0"/>
          <w:numId w:val="7"/>
        </w:numPr>
        <w:tabs>
          <w:tab w:val="clear" w:pos="2880"/>
        </w:tabs>
        <w:spacing w:before="0" w:after="0" w:line="276" w:lineRule="auto"/>
        <w:ind w:left="426"/>
        <w:contextualSpacing/>
        <w:rPr>
          <w:rFonts w:ascii="Times New Roman" w:hAnsi="Times New Roman"/>
          <w:sz w:val="22"/>
          <w:szCs w:val="22"/>
        </w:rPr>
      </w:pPr>
      <w:r w:rsidRPr="004C75D7">
        <w:rPr>
          <w:rFonts w:ascii="Times New Roman" w:hAnsi="Times New Roman"/>
          <w:sz w:val="22"/>
          <w:szCs w:val="22"/>
        </w:rPr>
        <w:t>Actul aditional</w:t>
      </w:r>
      <w:r w:rsidR="00321232" w:rsidRPr="004C75D7">
        <w:rPr>
          <w:rFonts w:ascii="Times New Roman" w:hAnsi="Times New Roman"/>
          <w:sz w:val="22"/>
          <w:szCs w:val="22"/>
        </w:rPr>
        <w:t xml:space="preserve"> nu </w:t>
      </w:r>
      <w:r w:rsidR="00606B5F" w:rsidRPr="004C75D7">
        <w:rPr>
          <w:rFonts w:ascii="Times New Roman" w:hAnsi="Times New Roman"/>
          <w:sz w:val="22"/>
          <w:szCs w:val="22"/>
        </w:rPr>
        <w:t>poate avea caracter retroactiv ș</w:t>
      </w:r>
      <w:r w:rsidR="00321232" w:rsidRPr="004C75D7">
        <w:rPr>
          <w:rFonts w:ascii="Times New Roman" w:hAnsi="Times New Roman"/>
          <w:sz w:val="22"/>
          <w:szCs w:val="22"/>
        </w:rPr>
        <w:t>i nu poate avea scopul sau efectul de a produce schimbări</w:t>
      </w:r>
      <w:r w:rsidR="00606B5F" w:rsidRPr="004C75D7">
        <w:rPr>
          <w:rFonts w:ascii="Times New Roman" w:hAnsi="Times New Roman"/>
          <w:sz w:val="22"/>
          <w:szCs w:val="22"/>
        </w:rPr>
        <w:t xml:space="preserve"> </w:t>
      </w:r>
      <w:r w:rsidR="00341FC6" w:rsidRPr="004C75D7">
        <w:rPr>
          <w:rFonts w:ascii="Times New Roman" w:hAnsi="Times New Roman"/>
          <w:sz w:val="22"/>
          <w:szCs w:val="22"/>
        </w:rPr>
        <w:t>în C</w:t>
      </w:r>
      <w:r w:rsidR="00321232" w:rsidRPr="004C75D7">
        <w:rPr>
          <w:rFonts w:ascii="Times New Roman" w:hAnsi="Times New Roman"/>
          <w:sz w:val="22"/>
          <w:szCs w:val="22"/>
        </w:rPr>
        <w:t>ontract, car</w:t>
      </w:r>
      <w:r w:rsidR="00C44011" w:rsidRPr="004C75D7">
        <w:rPr>
          <w:rFonts w:ascii="Times New Roman" w:hAnsi="Times New Roman"/>
          <w:sz w:val="22"/>
          <w:szCs w:val="22"/>
        </w:rPr>
        <w:t>e ar putea aduce atingere condiț</w:t>
      </w:r>
      <w:r w:rsidR="00321232" w:rsidRPr="004C75D7">
        <w:rPr>
          <w:rFonts w:ascii="Times New Roman" w:hAnsi="Times New Roman"/>
          <w:sz w:val="22"/>
          <w:szCs w:val="22"/>
        </w:rPr>
        <w:t>iilor ini</w:t>
      </w:r>
      <w:r w:rsidR="00C44011" w:rsidRPr="004C75D7">
        <w:rPr>
          <w:rFonts w:ascii="Times New Roman" w:hAnsi="Times New Roman"/>
          <w:sz w:val="22"/>
          <w:szCs w:val="22"/>
        </w:rPr>
        <w:t>ț</w:t>
      </w:r>
      <w:r w:rsidR="00321232" w:rsidRPr="004C75D7">
        <w:rPr>
          <w:rFonts w:ascii="Times New Roman" w:hAnsi="Times New Roman"/>
          <w:sz w:val="22"/>
          <w:szCs w:val="22"/>
        </w:rPr>
        <w:t>iale de a</w:t>
      </w:r>
      <w:r w:rsidR="00C44011" w:rsidRPr="004C75D7">
        <w:rPr>
          <w:rFonts w:ascii="Times New Roman" w:hAnsi="Times New Roman"/>
          <w:sz w:val="22"/>
          <w:szCs w:val="22"/>
        </w:rPr>
        <w:t>cordare a finanță</w:t>
      </w:r>
      <w:r w:rsidR="00321232" w:rsidRPr="004C75D7">
        <w:rPr>
          <w:rFonts w:ascii="Times New Roman" w:hAnsi="Times New Roman"/>
          <w:sz w:val="22"/>
          <w:szCs w:val="22"/>
        </w:rPr>
        <w:t>rii sau care ar fi contrare principiului tratamentului egal al solicitanţilor, în cadrul cererilor de propuneri de tip competitiv.</w:t>
      </w:r>
    </w:p>
    <w:p w14:paraId="58905741" w14:textId="01310F6E" w:rsidR="00321232" w:rsidRPr="004C75D7" w:rsidRDefault="003B5907" w:rsidP="00AD4DBB">
      <w:pPr>
        <w:pStyle w:val="CM10"/>
        <w:numPr>
          <w:ilvl w:val="0"/>
          <w:numId w:val="7"/>
        </w:numPr>
        <w:spacing w:before="0" w:after="0" w:line="276" w:lineRule="auto"/>
        <w:ind w:left="426"/>
        <w:rPr>
          <w:rFonts w:ascii="Times New Roman" w:hAnsi="Times New Roman"/>
          <w:sz w:val="22"/>
          <w:szCs w:val="22"/>
          <w:lang w:eastAsia="en-US"/>
        </w:rPr>
      </w:pPr>
      <w:r w:rsidRPr="004C75D7">
        <w:rPr>
          <w:rFonts w:ascii="Times New Roman" w:hAnsi="Times New Roman"/>
          <w:sz w:val="22"/>
          <w:szCs w:val="22"/>
          <w:lang w:eastAsia="en-US"/>
        </w:rPr>
        <w:t xml:space="preserve">Prin excepție de la prevederile alin. </w:t>
      </w:r>
      <w:r w:rsidR="00341FC6" w:rsidRPr="004C75D7">
        <w:rPr>
          <w:rFonts w:ascii="Times New Roman" w:hAnsi="Times New Roman"/>
          <w:sz w:val="22"/>
          <w:szCs w:val="22"/>
          <w:lang w:eastAsia="en-US"/>
        </w:rPr>
        <w:t>(</w:t>
      </w:r>
      <w:r w:rsidRPr="004C75D7">
        <w:rPr>
          <w:rFonts w:ascii="Times New Roman" w:hAnsi="Times New Roman"/>
          <w:sz w:val="22"/>
          <w:szCs w:val="22"/>
          <w:lang w:eastAsia="en-US"/>
        </w:rPr>
        <w:t>1</w:t>
      </w:r>
      <w:r w:rsidR="002A1765" w:rsidRPr="004C75D7">
        <w:rPr>
          <w:rFonts w:ascii="Times New Roman" w:hAnsi="Times New Roman"/>
          <w:sz w:val="22"/>
          <w:szCs w:val="22"/>
          <w:lang w:eastAsia="en-US"/>
        </w:rPr>
        <w:t>)</w:t>
      </w:r>
      <w:r w:rsidRPr="004C75D7">
        <w:rPr>
          <w:rFonts w:ascii="Times New Roman" w:hAnsi="Times New Roman"/>
          <w:sz w:val="22"/>
          <w:szCs w:val="22"/>
          <w:lang w:eastAsia="en-US"/>
        </w:rPr>
        <w:t xml:space="preserve">, </w:t>
      </w:r>
      <w:r w:rsidR="00321232" w:rsidRPr="004C75D7">
        <w:rPr>
          <w:rFonts w:ascii="Times New Roman" w:hAnsi="Times New Roman"/>
          <w:sz w:val="22"/>
          <w:szCs w:val="22"/>
          <w:lang w:eastAsia="en-US"/>
        </w:rPr>
        <w:t>Contractul</w:t>
      </w:r>
      <w:r w:rsidR="00341FC6" w:rsidRPr="004C75D7">
        <w:rPr>
          <w:rFonts w:ascii="Times New Roman" w:hAnsi="Times New Roman"/>
          <w:sz w:val="22"/>
          <w:szCs w:val="22"/>
          <w:lang w:eastAsia="en-US"/>
        </w:rPr>
        <w:t xml:space="preserve"> de F</w:t>
      </w:r>
      <w:r w:rsidRPr="004C75D7">
        <w:rPr>
          <w:rFonts w:ascii="Times New Roman" w:hAnsi="Times New Roman"/>
          <w:sz w:val="22"/>
          <w:szCs w:val="22"/>
          <w:lang w:eastAsia="en-US"/>
        </w:rPr>
        <w:t>inanțare</w:t>
      </w:r>
      <w:r w:rsidR="00321232" w:rsidRPr="004C75D7">
        <w:rPr>
          <w:rFonts w:ascii="Times New Roman" w:hAnsi="Times New Roman"/>
          <w:sz w:val="22"/>
          <w:szCs w:val="22"/>
          <w:lang w:eastAsia="en-US"/>
        </w:rPr>
        <w:t xml:space="preserve"> poate fi modific</w:t>
      </w:r>
      <w:r w:rsidR="00C44011" w:rsidRPr="004C75D7">
        <w:rPr>
          <w:rFonts w:ascii="Times New Roman" w:hAnsi="Times New Roman"/>
          <w:sz w:val="22"/>
          <w:szCs w:val="22"/>
          <w:lang w:eastAsia="en-US"/>
        </w:rPr>
        <w:t>at prin notificare</w:t>
      </w:r>
      <w:r w:rsidR="00341FC6" w:rsidRPr="004C75D7">
        <w:rPr>
          <w:rFonts w:ascii="Times New Roman" w:hAnsi="Times New Roman"/>
          <w:sz w:val="22"/>
          <w:szCs w:val="22"/>
          <w:lang w:eastAsia="en-US"/>
        </w:rPr>
        <w:t>a adresată</w:t>
      </w:r>
      <w:r w:rsidR="00C44011" w:rsidRPr="004C75D7">
        <w:rPr>
          <w:rFonts w:ascii="Times New Roman" w:hAnsi="Times New Roman"/>
          <w:sz w:val="22"/>
          <w:szCs w:val="22"/>
          <w:lang w:eastAsia="en-US"/>
        </w:rPr>
        <w:t xml:space="preserve"> </w:t>
      </w:r>
      <w:r w:rsidR="00321232" w:rsidRPr="004C75D7">
        <w:rPr>
          <w:rFonts w:ascii="Times New Roman" w:hAnsi="Times New Roman"/>
          <w:sz w:val="22"/>
          <w:szCs w:val="22"/>
          <w:lang w:eastAsia="en-US"/>
        </w:rPr>
        <w:t xml:space="preserve"> AM/OI în următoarele situații:</w:t>
      </w:r>
    </w:p>
    <w:p w14:paraId="34702DBC" w14:textId="07235EA7" w:rsidR="00321232" w:rsidRPr="004C75D7" w:rsidRDefault="00321232" w:rsidP="009B611F">
      <w:pPr>
        <w:pStyle w:val="CM2"/>
        <w:numPr>
          <w:ilvl w:val="0"/>
          <w:numId w:val="21"/>
        </w:numPr>
        <w:spacing w:before="0" w:after="0"/>
        <w:ind w:left="851"/>
        <w:rPr>
          <w:rFonts w:ascii="Times New Roman" w:hAnsi="Times New Roman"/>
          <w:sz w:val="22"/>
          <w:szCs w:val="22"/>
        </w:rPr>
      </w:pPr>
      <w:r w:rsidRPr="004C75D7">
        <w:rPr>
          <w:rFonts w:ascii="Times New Roman" w:hAnsi="Times New Roman"/>
          <w:sz w:val="22"/>
          <w:szCs w:val="22"/>
        </w:rPr>
        <w:t>modificări intervenite în bugetul estimat al proiectului, în limita a 10% între capitole bugetare  stabilita de AM/OI prin respectarea tratamentului ega</w:t>
      </w:r>
      <w:r w:rsidR="00C44011" w:rsidRPr="004C75D7">
        <w:rPr>
          <w:rFonts w:ascii="Times New Roman" w:hAnsi="Times New Roman"/>
          <w:sz w:val="22"/>
          <w:szCs w:val="22"/>
        </w:rPr>
        <w:t xml:space="preserve">l, la nivelul Programului Operațional </w:t>
      </w:r>
      <w:r w:rsidR="00C44011" w:rsidRPr="004C75D7">
        <w:rPr>
          <w:rFonts w:ascii="Times New Roman" w:hAnsi="Times New Roman"/>
          <w:sz w:val="22"/>
          <w:szCs w:val="22"/>
        </w:rPr>
        <w:lastRenderedPageBreak/>
        <w:t>având în vedere că</w:t>
      </w:r>
      <w:r w:rsidRPr="004C75D7">
        <w:rPr>
          <w:rFonts w:ascii="Times New Roman" w:hAnsi="Times New Roman"/>
          <w:sz w:val="22"/>
          <w:szCs w:val="22"/>
        </w:rPr>
        <w:t xml:space="preserve">  acele capitole bugetare implicate în modificare trebuie să respec</w:t>
      </w:r>
      <w:r w:rsidR="00C44011" w:rsidRPr="004C75D7">
        <w:rPr>
          <w:rFonts w:ascii="Times New Roman" w:hAnsi="Times New Roman"/>
          <w:sz w:val="22"/>
          <w:szCs w:val="22"/>
        </w:rPr>
        <w:t>te limitele mai sus menț</w:t>
      </w:r>
      <w:r w:rsidR="008C38A1" w:rsidRPr="004C75D7">
        <w:rPr>
          <w:rFonts w:ascii="Times New Roman" w:hAnsi="Times New Roman"/>
          <w:sz w:val="22"/>
          <w:szCs w:val="22"/>
        </w:rPr>
        <w:t>ionate</w:t>
      </w:r>
      <w:r w:rsidRPr="004C75D7">
        <w:rPr>
          <w:rFonts w:ascii="Times New Roman" w:hAnsi="Times New Roman"/>
          <w:sz w:val="22"/>
          <w:szCs w:val="22"/>
        </w:rPr>
        <w:t>, cu justificarea motivelor care au condus la aceasta;</w:t>
      </w:r>
    </w:p>
    <w:p w14:paraId="4E9745F6" w14:textId="77777777" w:rsidR="00321232" w:rsidRPr="004C75D7" w:rsidRDefault="00321232" w:rsidP="009B611F">
      <w:pPr>
        <w:pStyle w:val="Default"/>
        <w:numPr>
          <w:ilvl w:val="0"/>
          <w:numId w:val="21"/>
        </w:numPr>
        <w:spacing w:before="0" w:after="0" w:line="276" w:lineRule="auto"/>
        <w:ind w:left="851"/>
        <w:rPr>
          <w:rFonts w:ascii="Times New Roman" w:hAnsi="Times New Roman" w:cs="Times New Roman"/>
          <w:color w:val="auto"/>
          <w:sz w:val="22"/>
          <w:szCs w:val="22"/>
          <w:lang w:eastAsia="en-US"/>
        </w:rPr>
      </w:pPr>
      <w:r w:rsidRPr="004C75D7">
        <w:rPr>
          <w:rFonts w:ascii="Times New Roman" w:hAnsi="Times New Roman" w:cs="Times New Roman"/>
          <w:color w:val="auto"/>
          <w:sz w:val="22"/>
          <w:szCs w:val="22"/>
          <w:lang w:eastAsia="en-US"/>
        </w:rPr>
        <w:t>modificări intervenite în bugetul estimat al proiectului, în cadrul aceluiași capitol bugetar, între tipurile de cheltuieli;</w:t>
      </w:r>
    </w:p>
    <w:p w14:paraId="1C63BED8" w14:textId="77777777" w:rsidR="00321232" w:rsidRPr="004C75D7" w:rsidRDefault="00321232" w:rsidP="009B611F">
      <w:pPr>
        <w:pStyle w:val="Default"/>
        <w:numPr>
          <w:ilvl w:val="0"/>
          <w:numId w:val="21"/>
        </w:numPr>
        <w:spacing w:before="0" w:after="0" w:line="276" w:lineRule="auto"/>
        <w:ind w:left="851"/>
        <w:rPr>
          <w:rFonts w:ascii="Times New Roman" w:hAnsi="Times New Roman" w:cs="Times New Roman"/>
          <w:color w:val="auto"/>
          <w:sz w:val="22"/>
          <w:szCs w:val="22"/>
          <w:lang w:eastAsia="en-US"/>
        </w:rPr>
      </w:pPr>
      <w:r w:rsidRPr="004C75D7">
        <w:rPr>
          <w:rFonts w:ascii="Times New Roman" w:hAnsi="Times New Roman" w:cs="Times New Roman"/>
          <w:color w:val="auto"/>
          <w:sz w:val="22"/>
          <w:szCs w:val="22"/>
          <w:lang w:eastAsia="en-US"/>
        </w:rPr>
        <w:t>înlocuirea sau introducerea de membri noi în echipa de implementare a Proiectului acolo unde este cazul;</w:t>
      </w:r>
    </w:p>
    <w:p w14:paraId="399D1B18" w14:textId="3541977A" w:rsidR="00321232" w:rsidRPr="004C75D7" w:rsidRDefault="00321232" w:rsidP="009B611F">
      <w:pPr>
        <w:pStyle w:val="Default"/>
        <w:numPr>
          <w:ilvl w:val="0"/>
          <w:numId w:val="21"/>
        </w:numPr>
        <w:spacing w:before="0" w:after="0" w:line="276" w:lineRule="auto"/>
        <w:ind w:left="851"/>
        <w:rPr>
          <w:rFonts w:ascii="Times New Roman" w:hAnsi="Times New Roman" w:cs="Times New Roman"/>
          <w:color w:val="auto"/>
          <w:sz w:val="22"/>
          <w:szCs w:val="22"/>
          <w:lang w:eastAsia="en-US"/>
        </w:rPr>
      </w:pPr>
      <w:r w:rsidRPr="004C75D7">
        <w:rPr>
          <w:rFonts w:ascii="Times New Roman" w:hAnsi="Times New Roman" w:cs="Times New Roman"/>
          <w:color w:val="auto"/>
          <w:sz w:val="22"/>
          <w:szCs w:val="22"/>
          <w:lang w:eastAsia="en-US"/>
        </w:rPr>
        <w:t>modificarea graficului de activităţi</w:t>
      </w:r>
      <w:r w:rsidR="00341FC6" w:rsidRPr="004C75D7">
        <w:rPr>
          <w:rFonts w:ascii="Times New Roman" w:hAnsi="Times New Roman" w:cs="Times New Roman"/>
          <w:color w:val="auto"/>
          <w:sz w:val="22"/>
          <w:szCs w:val="22"/>
          <w:lang w:eastAsia="en-US"/>
        </w:rPr>
        <w:t xml:space="preserve"> fără să depășească</w:t>
      </w:r>
      <w:r w:rsidR="0076147C" w:rsidRPr="004C75D7">
        <w:rPr>
          <w:rFonts w:ascii="Times New Roman" w:hAnsi="Times New Roman" w:cs="Times New Roman"/>
          <w:color w:val="auto"/>
          <w:sz w:val="22"/>
          <w:szCs w:val="22"/>
          <w:lang w:eastAsia="en-US"/>
        </w:rPr>
        <w:t xml:space="preserve"> perioada de implem</w:t>
      </w:r>
      <w:r w:rsidR="00D667FA" w:rsidRPr="004C75D7">
        <w:rPr>
          <w:rFonts w:ascii="Times New Roman" w:hAnsi="Times New Roman" w:cs="Times New Roman"/>
          <w:color w:val="auto"/>
          <w:sz w:val="22"/>
          <w:szCs w:val="22"/>
          <w:lang w:eastAsia="en-US"/>
        </w:rPr>
        <w:t>en</w:t>
      </w:r>
      <w:r w:rsidR="0076147C" w:rsidRPr="004C75D7">
        <w:rPr>
          <w:rFonts w:ascii="Times New Roman" w:hAnsi="Times New Roman" w:cs="Times New Roman"/>
          <w:color w:val="auto"/>
          <w:sz w:val="22"/>
          <w:szCs w:val="22"/>
          <w:lang w:eastAsia="en-US"/>
        </w:rPr>
        <w:t xml:space="preserve">tare </w:t>
      </w:r>
      <w:r w:rsidR="00D667FA" w:rsidRPr="004C75D7">
        <w:rPr>
          <w:rFonts w:ascii="Times New Roman" w:hAnsi="Times New Roman" w:cs="Times New Roman"/>
          <w:color w:val="auto"/>
          <w:sz w:val="22"/>
          <w:szCs w:val="22"/>
          <w:lang w:eastAsia="en-US"/>
        </w:rPr>
        <w:t xml:space="preserve">a </w:t>
      </w:r>
      <w:r w:rsidR="00341FC6" w:rsidRPr="004C75D7">
        <w:rPr>
          <w:rFonts w:ascii="Times New Roman" w:hAnsi="Times New Roman" w:cs="Times New Roman"/>
          <w:color w:val="auto"/>
          <w:sz w:val="22"/>
          <w:szCs w:val="22"/>
          <w:lang w:eastAsia="en-US"/>
        </w:rPr>
        <w:t>P</w:t>
      </w:r>
      <w:r w:rsidR="00EE1CE1" w:rsidRPr="004C75D7">
        <w:rPr>
          <w:rFonts w:ascii="Times New Roman" w:hAnsi="Times New Roman" w:cs="Times New Roman"/>
          <w:color w:val="auto"/>
          <w:sz w:val="22"/>
          <w:szCs w:val="22"/>
          <w:lang w:eastAsia="en-US"/>
        </w:rPr>
        <w:t>roiectului;</w:t>
      </w:r>
    </w:p>
    <w:p w14:paraId="3BF5634A" w14:textId="40ADA4FA" w:rsidR="00321232" w:rsidRPr="004C75D7" w:rsidRDefault="00321232" w:rsidP="009B611F">
      <w:pPr>
        <w:pStyle w:val="Default"/>
        <w:numPr>
          <w:ilvl w:val="0"/>
          <w:numId w:val="21"/>
        </w:numPr>
        <w:spacing w:before="0" w:after="0" w:line="276" w:lineRule="auto"/>
        <w:ind w:left="851"/>
        <w:rPr>
          <w:rFonts w:ascii="Times New Roman" w:hAnsi="Times New Roman" w:cs="Times New Roman"/>
          <w:color w:val="auto"/>
          <w:sz w:val="22"/>
          <w:szCs w:val="22"/>
          <w:lang w:eastAsia="en-US"/>
        </w:rPr>
      </w:pPr>
      <w:r w:rsidRPr="004C75D7">
        <w:rPr>
          <w:rFonts w:ascii="Times New Roman" w:hAnsi="Times New Roman" w:cs="Times New Roman"/>
          <w:color w:val="auto"/>
          <w:sz w:val="22"/>
          <w:szCs w:val="22"/>
          <w:lang w:eastAsia="en-US"/>
        </w:rPr>
        <w:t>modifica</w:t>
      </w:r>
      <w:r w:rsidR="00C44011" w:rsidRPr="004C75D7">
        <w:rPr>
          <w:rFonts w:ascii="Times New Roman" w:hAnsi="Times New Roman" w:cs="Times New Roman"/>
          <w:color w:val="auto"/>
          <w:sz w:val="22"/>
          <w:szCs w:val="22"/>
          <w:lang w:eastAsia="en-US"/>
        </w:rPr>
        <w:t xml:space="preserve">rea </w:t>
      </w:r>
      <w:r w:rsidR="00341FC6" w:rsidRPr="004C75D7">
        <w:rPr>
          <w:rFonts w:ascii="Times New Roman" w:hAnsi="Times New Roman" w:cs="Times New Roman"/>
          <w:color w:val="auto"/>
          <w:sz w:val="22"/>
          <w:szCs w:val="22"/>
          <w:lang w:eastAsia="en-US"/>
        </w:rPr>
        <w:t>Graficului  de R</w:t>
      </w:r>
      <w:r w:rsidR="00C44011" w:rsidRPr="004C75D7">
        <w:rPr>
          <w:rFonts w:ascii="Times New Roman" w:hAnsi="Times New Roman" w:cs="Times New Roman"/>
          <w:color w:val="auto"/>
          <w:sz w:val="22"/>
          <w:szCs w:val="22"/>
          <w:lang w:eastAsia="en-US"/>
        </w:rPr>
        <w:t>ambursare a cheltuielilor eligibile</w:t>
      </w:r>
      <w:r w:rsidRPr="004C75D7">
        <w:rPr>
          <w:rFonts w:ascii="Times New Roman" w:hAnsi="Times New Roman" w:cs="Times New Roman"/>
          <w:color w:val="auto"/>
          <w:sz w:val="22"/>
          <w:szCs w:val="22"/>
          <w:lang w:eastAsia="en-US"/>
        </w:rPr>
        <w:t>;</w:t>
      </w:r>
    </w:p>
    <w:p w14:paraId="4FEEEBD8" w14:textId="77777777" w:rsidR="00321232" w:rsidRPr="004C75D7" w:rsidRDefault="00C44011" w:rsidP="009B611F">
      <w:pPr>
        <w:pStyle w:val="Default"/>
        <w:numPr>
          <w:ilvl w:val="0"/>
          <w:numId w:val="21"/>
        </w:numPr>
        <w:spacing w:before="0" w:after="0" w:line="276" w:lineRule="auto"/>
        <w:ind w:left="851"/>
        <w:rPr>
          <w:rFonts w:ascii="Times New Roman" w:hAnsi="Times New Roman" w:cs="Times New Roman"/>
          <w:color w:val="auto"/>
          <w:sz w:val="22"/>
          <w:szCs w:val="22"/>
          <w:lang w:eastAsia="en-US"/>
        </w:rPr>
      </w:pPr>
      <w:r w:rsidRPr="004C75D7">
        <w:rPr>
          <w:rFonts w:ascii="Times New Roman" w:hAnsi="Times New Roman" w:cs="Times New Roman"/>
          <w:color w:val="auto"/>
          <w:sz w:val="22"/>
          <w:szCs w:val="22"/>
          <w:lang w:eastAsia="en-US"/>
        </w:rPr>
        <w:t>alte situații prevăzute în Condiț</w:t>
      </w:r>
      <w:r w:rsidR="00321232" w:rsidRPr="004C75D7">
        <w:rPr>
          <w:rFonts w:ascii="Times New Roman" w:hAnsi="Times New Roman" w:cs="Times New Roman"/>
          <w:color w:val="auto"/>
          <w:sz w:val="22"/>
          <w:szCs w:val="22"/>
          <w:lang w:eastAsia="en-US"/>
        </w:rPr>
        <w:t>iile Specifice din prezentul Contract</w:t>
      </w:r>
    </w:p>
    <w:p w14:paraId="1C493864" w14:textId="7B763781" w:rsidR="00D667FA" w:rsidRPr="004C75D7" w:rsidRDefault="00341FC6" w:rsidP="00AD4DBB">
      <w:pPr>
        <w:pStyle w:val="Default"/>
        <w:numPr>
          <w:ilvl w:val="0"/>
          <w:numId w:val="7"/>
        </w:numPr>
        <w:spacing w:before="0" w:after="0" w:line="276" w:lineRule="auto"/>
        <w:ind w:left="426"/>
        <w:rPr>
          <w:rFonts w:ascii="Times New Roman" w:hAnsi="Times New Roman" w:cs="Times New Roman"/>
          <w:color w:val="auto"/>
          <w:sz w:val="22"/>
          <w:szCs w:val="22"/>
          <w:lang w:eastAsia="en-US"/>
        </w:rPr>
      </w:pPr>
      <w:r w:rsidRPr="004C75D7">
        <w:rPr>
          <w:rFonts w:ascii="Times New Roman" w:hAnsi="Times New Roman" w:cs="Times New Roman"/>
          <w:color w:val="auto"/>
          <w:sz w:val="22"/>
          <w:szCs w:val="22"/>
          <w:lang w:eastAsia="en-US"/>
        </w:rPr>
        <w:t>Notificarea va intra î</w:t>
      </w:r>
      <w:r w:rsidR="00D667FA" w:rsidRPr="004C75D7">
        <w:rPr>
          <w:rFonts w:ascii="Times New Roman" w:hAnsi="Times New Roman" w:cs="Times New Roman"/>
          <w:color w:val="auto"/>
          <w:sz w:val="22"/>
          <w:szCs w:val="22"/>
          <w:lang w:eastAsia="en-US"/>
        </w:rPr>
        <w:t xml:space="preserve">n vigoare și va produce efecte </w:t>
      </w:r>
      <w:r w:rsidR="002A1765" w:rsidRPr="004C75D7">
        <w:rPr>
          <w:rFonts w:ascii="Times New Roman" w:hAnsi="Times New Roman" w:cs="Times New Roman"/>
          <w:color w:val="auto"/>
          <w:sz w:val="22"/>
          <w:szCs w:val="22"/>
          <w:lang w:eastAsia="en-US"/>
        </w:rPr>
        <w:t>juridice din a 11-a</w:t>
      </w:r>
      <w:r w:rsidR="00D667FA" w:rsidRPr="004C75D7">
        <w:rPr>
          <w:rFonts w:ascii="Times New Roman" w:hAnsi="Times New Roman" w:cs="Times New Roman"/>
          <w:color w:val="auto"/>
          <w:sz w:val="22"/>
          <w:szCs w:val="22"/>
          <w:lang w:eastAsia="en-US"/>
        </w:rPr>
        <w:t xml:space="preserve"> zi de la data înregistrării la AM/OI, d</w:t>
      </w:r>
      <w:r w:rsidRPr="004C75D7">
        <w:rPr>
          <w:rFonts w:ascii="Times New Roman" w:hAnsi="Times New Roman" w:cs="Times New Roman"/>
          <w:color w:val="auto"/>
          <w:sz w:val="22"/>
          <w:szCs w:val="22"/>
          <w:lang w:eastAsia="en-US"/>
        </w:rPr>
        <w:t>acă nu se solicită clarificări B</w:t>
      </w:r>
      <w:r w:rsidR="00D667FA" w:rsidRPr="004C75D7">
        <w:rPr>
          <w:rFonts w:ascii="Times New Roman" w:hAnsi="Times New Roman" w:cs="Times New Roman"/>
          <w:color w:val="auto"/>
          <w:sz w:val="22"/>
          <w:szCs w:val="22"/>
          <w:lang w:eastAsia="en-US"/>
        </w:rPr>
        <w:t>eneficiarului, sau dacă propunerea de modificare</w:t>
      </w:r>
      <w:r w:rsidRPr="004C75D7">
        <w:rPr>
          <w:rFonts w:ascii="Times New Roman" w:hAnsi="Times New Roman" w:cs="Times New Roman"/>
          <w:color w:val="auto"/>
          <w:sz w:val="22"/>
          <w:szCs w:val="22"/>
          <w:lang w:eastAsia="en-US"/>
        </w:rPr>
        <w:t xml:space="preserve"> a C</w:t>
      </w:r>
      <w:r w:rsidR="00D667FA" w:rsidRPr="004C75D7">
        <w:rPr>
          <w:rFonts w:ascii="Times New Roman" w:hAnsi="Times New Roman" w:cs="Times New Roman"/>
          <w:color w:val="auto"/>
          <w:sz w:val="22"/>
          <w:szCs w:val="22"/>
          <w:lang w:eastAsia="en-US"/>
        </w:rPr>
        <w:t>ontractului nu este respinsă de AM/OI.</w:t>
      </w:r>
    </w:p>
    <w:p w14:paraId="07D1F1D8" w14:textId="5B575270" w:rsidR="00344118" w:rsidRPr="004C75D7" w:rsidRDefault="00344118" w:rsidP="00AD4DBB">
      <w:pPr>
        <w:pStyle w:val="Default"/>
        <w:numPr>
          <w:ilvl w:val="0"/>
          <w:numId w:val="7"/>
        </w:numPr>
        <w:spacing w:before="0" w:after="0" w:line="276" w:lineRule="auto"/>
        <w:ind w:left="426"/>
        <w:rPr>
          <w:rFonts w:ascii="Times New Roman" w:hAnsi="Times New Roman" w:cs="Times New Roman"/>
          <w:sz w:val="22"/>
          <w:szCs w:val="22"/>
        </w:rPr>
      </w:pPr>
      <w:r w:rsidRPr="004C75D7">
        <w:rPr>
          <w:rFonts w:ascii="Times New Roman" w:hAnsi="Times New Roman" w:cs="Times New Roman"/>
          <w:color w:val="auto"/>
          <w:sz w:val="22"/>
          <w:szCs w:val="22"/>
          <w:lang w:eastAsia="en-US"/>
        </w:rPr>
        <w:t>Con</w:t>
      </w:r>
      <w:r w:rsidR="00341FC6" w:rsidRPr="004C75D7">
        <w:rPr>
          <w:rFonts w:ascii="Times New Roman" w:hAnsi="Times New Roman" w:cs="Times New Roman"/>
          <w:color w:val="auto"/>
          <w:sz w:val="22"/>
          <w:szCs w:val="22"/>
          <w:lang w:eastAsia="en-US"/>
        </w:rPr>
        <w:t>tractul poate fi suspendat de către părț</w:t>
      </w:r>
      <w:r w:rsidRPr="004C75D7">
        <w:rPr>
          <w:rFonts w:ascii="Times New Roman" w:hAnsi="Times New Roman" w:cs="Times New Roman"/>
          <w:color w:val="auto"/>
          <w:sz w:val="22"/>
          <w:szCs w:val="22"/>
          <w:lang w:eastAsia="en-US"/>
        </w:rPr>
        <w:t>i</w:t>
      </w:r>
      <w:r w:rsidR="00341FC6" w:rsidRPr="004C75D7">
        <w:rPr>
          <w:rFonts w:ascii="Times New Roman" w:hAnsi="Times New Roman" w:cs="Times New Roman"/>
          <w:color w:val="auto"/>
          <w:sz w:val="22"/>
          <w:szCs w:val="22"/>
          <w:lang w:eastAsia="en-US"/>
        </w:rPr>
        <w:t>, prin comunicarea unei notificări î</w:t>
      </w:r>
      <w:r w:rsidR="002A1765" w:rsidRPr="004C75D7">
        <w:rPr>
          <w:rFonts w:ascii="Times New Roman" w:hAnsi="Times New Roman" w:cs="Times New Roman"/>
          <w:color w:val="auto"/>
          <w:sz w:val="22"/>
          <w:szCs w:val="22"/>
          <w:lang w:eastAsia="en-US"/>
        </w:rPr>
        <w:t>n termen de 5</w:t>
      </w:r>
      <w:r w:rsidR="00341FC6" w:rsidRPr="004C75D7">
        <w:rPr>
          <w:rFonts w:ascii="Times New Roman" w:hAnsi="Times New Roman" w:cs="Times New Roman"/>
          <w:color w:val="auto"/>
          <w:sz w:val="22"/>
          <w:szCs w:val="22"/>
          <w:lang w:eastAsia="en-US"/>
        </w:rPr>
        <w:t xml:space="preserve"> </w:t>
      </w:r>
      <w:r w:rsidRPr="004C75D7">
        <w:rPr>
          <w:rFonts w:ascii="Times New Roman" w:hAnsi="Times New Roman" w:cs="Times New Roman"/>
          <w:color w:val="auto"/>
          <w:sz w:val="22"/>
          <w:szCs w:val="22"/>
          <w:lang w:eastAsia="en-US"/>
        </w:rPr>
        <w:t xml:space="preserve">zile de la  intervenirea </w:t>
      </w:r>
      <w:r w:rsidR="00341FC6" w:rsidRPr="004C75D7">
        <w:rPr>
          <w:rFonts w:ascii="Times New Roman" w:hAnsi="Times New Roman" w:cs="Times New Roman"/>
          <w:color w:val="auto"/>
          <w:sz w:val="22"/>
          <w:szCs w:val="22"/>
          <w:lang w:eastAsia="en-US"/>
        </w:rPr>
        <w:t>situației, după cum urmează</w:t>
      </w:r>
      <w:r w:rsidRPr="004C75D7">
        <w:rPr>
          <w:rFonts w:ascii="Times New Roman" w:hAnsi="Times New Roman" w:cs="Times New Roman"/>
          <w:color w:val="auto"/>
          <w:sz w:val="22"/>
          <w:szCs w:val="22"/>
          <w:lang w:eastAsia="en-US"/>
        </w:rPr>
        <w:t>:</w:t>
      </w:r>
    </w:p>
    <w:p w14:paraId="308EC92B" w14:textId="12913468" w:rsidR="00344118" w:rsidRPr="004C75D7" w:rsidRDefault="00341FC6" w:rsidP="009B611F">
      <w:pPr>
        <w:pStyle w:val="Default"/>
        <w:numPr>
          <w:ilvl w:val="0"/>
          <w:numId w:val="22"/>
        </w:numPr>
        <w:spacing w:before="0" w:after="0" w:line="276" w:lineRule="auto"/>
        <w:ind w:left="851"/>
        <w:rPr>
          <w:rFonts w:ascii="Times New Roman" w:hAnsi="Times New Roman" w:cs="Times New Roman"/>
          <w:color w:val="auto"/>
          <w:sz w:val="22"/>
          <w:szCs w:val="22"/>
          <w:lang w:eastAsia="en-US"/>
        </w:rPr>
      </w:pPr>
      <w:r w:rsidRPr="004C75D7">
        <w:rPr>
          <w:rFonts w:ascii="Times New Roman" w:hAnsi="Times New Roman" w:cs="Times New Roman"/>
          <w:color w:val="auto"/>
          <w:sz w:val="22"/>
          <w:szCs w:val="22"/>
          <w:lang w:eastAsia="en-US"/>
        </w:rPr>
        <w:t>De că</w:t>
      </w:r>
      <w:r w:rsidR="00344118" w:rsidRPr="004C75D7">
        <w:rPr>
          <w:rFonts w:ascii="Times New Roman" w:hAnsi="Times New Roman" w:cs="Times New Roman"/>
          <w:color w:val="auto"/>
          <w:sz w:val="22"/>
          <w:szCs w:val="22"/>
          <w:lang w:eastAsia="en-US"/>
        </w:rPr>
        <w:t xml:space="preserve">tre AM/OI, </w:t>
      </w:r>
      <w:r w:rsidRPr="004C75D7">
        <w:rPr>
          <w:rFonts w:ascii="Times New Roman" w:hAnsi="Times New Roman" w:cs="Times New Roman"/>
          <w:color w:val="auto"/>
          <w:sz w:val="22"/>
          <w:szCs w:val="22"/>
          <w:lang w:eastAsia="en-US"/>
        </w:rPr>
        <w:t>la solicitarea Beneficiarului, în  cazul insuficienț</w:t>
      </w:r>
      <w:r w:rsidR="00344118" w:rsidRPr="004C75D7">
        <w:rPr>
          <w:rFonts w:ascii="Times New Roman" w:hAnsi="Times New Roman" w:cs="Times New Roman"/>
          <w:color w:val="auto"/>
          <w:sz w:val="22"/>
          <w:szCs w:val="22"/>
          <w:lang w:eastAsia="en-US"/>
        </w:rPr>
        <w:t xml:space="preserve">ei fondurilor </w:t>
      </w:r>
    </w:p>
    <w:p w14:paraId="27A1ADA1" w14:textId="43190E40" w:rsidR="00344118" w:rsidRPr="004C75D7" w:rsidRDefault="00341FC6" w:rsidP="009B611F">
      <w:pPr>
        <w:pStyle w:val="Default"/>
        <w:numPr>
          <w:ilvl w:val="0"/>
          <w:numId w:val="22"/>
        </w:numPr>
        <w:spacing w:before="0" w:after="0" w:line="276" w:lineRule="auto"/>
        <w:ind w:left="851"/>
        <w:rPr>
          <w:rFonts w:ascii="Times New Roman" w:hAnsi="Times New Roman" w:cs="Times New Roman"/>
          <w:color w:val="auto"/>
          <w:sz w:val="22"/>
          <w:szCs w:val="22"/>
          <w:lang w:eastAsia="en-US"/>
        </w:rPr>
      </w:pPr>
      <w:r w:rsidRPr="004C75D7">
        <w:rPr>
          <w:rFonts w:ascii="Times New Roman" w:hAnsi="Times New Roman" w:cs="Times New Roman"/>
          <w:color w:val="auto"/>
          <w:sz w:val="22"/>
          <w:szCs w:val="22"/>
          <w:lang w:eastAsia="en-US"/>
        </w:rPr>
        <w:t>De către AM în cazul incidenț</w:t>
      </w:r>
      <w:r w:rsidR="002A1765" w:rsidRPr="004C75D7">
        <w:rPr>
          <w:rFonts w:ascii="Times New Roman" w:hAnsi="Times New Roman" w:cs="Times New Roman"/>
          <w:color w:val="auto"/>
          <w:sz w:val="22"/>
          <w:szCs w:val="22"/>
          <w:lang w:eastAsia="en-US"/>
        </w:rPr>
        <w:t>ei articolului 8</w:t>
      </w:r>
      <w:r w:rsidRPr="004C75D7">
        <w:rPr>
          <w:rFonts w:ascii="Times New Roman" w:hAnsi="Times New Roman" w:cs="Times New Roman"/>
          <w:color w:val="auto"/>
          <w:sz w:val="22"/>
          <w:szCs w:val="22"/>
          <w:lang w:eastAsia="en-US"/>
        </w:rPr>
        <w:t xml:space="preserve"> </w:t>
      </w:r>
      <w:r w:rsidR="00344118" w:rsidRPr="004C75D7">
        <w:rPr>
          <w:rFonts w:ascii="Times New Roman" w:hAnsi="Times New Roman" w:cs="Times New Roman"/>
          <w:color w:val="auto"/>
          <w:sz w:val="22"/>
          <w:szCs w:val="22"/>
          <w:lang w:eastAsia="en-US"/>
        </w:rPr>
        <w:t>din</w:t>
      </w:r>
      <w:r w:rsidR="0033712C" w:rsidRPr="004C75D7">
        <w:rPr>
          <w:rFonts w:ascii="Times New Roman" w:hAnsi="Times New Roman" w:cs="Times New Roman"/>
          <w:color w:val="auto"/>
          <w:sz w:val="22"/>
          <w:szCs w:val="22"/>
          <w:lang w:eastAsia="en-US"/>
        </w:rPr>
        <w:t xml:space="preserve"> OUG</w:t>
      </w:r>
      <w:r w:rsidR="00344118" w:rsidRPr="004C75D7">
        <w:rPr>
          <w:rFonts w:ascii="Times New Roman" w:hAnsi="Times New Roman" w:cs="Times New Roman"/>
          <w:color w:val="auto"/>
          <w:sz w:val="22"/>
          <w:szCs w:val="22"/>
          <w:lang w:eastAsia="en-US"/>
        </w:rPr>
        <w:t xml:space="preserve"> 66</w:t>
      </w:r>
      <w:r w:rsidR="0033712C" w:rsidRPr="004C75D7">
        <w:rPr>
          <w:rFonts w:ascii="Times New Roman" w:hAnsi="Times New Roman" w:cs="Times New Roman"/>
          <w:color w:val="auto"/>
          <w:sz w:val="22"/>
          <w:szCs w:val="22"/>
          <w:lang w:eastAsia="en-US"/>
        </w:rPr>
        <w:t>/2011</w:t>
      </w:r>
    </w:p>
    <w:p w14:paraId="55999FA1" w14:textId="7689B201" w:rsidR="00344118" w:rsidRPr="004C75D7" w:rsidRDefault="00341FC6" w:rsidP="009B611F">
      <w:pPr>
        <w:pStyle w:val="Default"/>
        <w:numPr>
          <w:ilvl w:val="0"/>
          <w:numId w:val="22"/>
        </w:numPr>
        <w:spacing w:before="0" w:after="0" w:line="276" w:lineRule="auto"/>
        <w:ind w:left="851"/>
        <w:rPr>
          <w:rFonts w:ascii="Times New Roman" w:hAnsi="Times New Roman" w:cs="Times New Roman"/>
          <w:color w:val="auto"/>
          <w:sz w:val="22"/>
          <w:szCs w:val="22"/>
          <w:lang w:eastAsia="en-US"/>
        </w:rPr>
      </w:pPr>
      <w:r w:rsidRPr="004C75D7">
        <w:rPr>
          <w:rFonts w:ascii="Times New Roman" w:hAnsi="Times New Roman" w:cs="Times New Roman"/>
          <w:color w:val="auto"/>
          <w:sz w:val="22"/>
          <w:szCs w:val="22"/>
          <w:lang w:eastAsia="en-US"/>
        </w:rPr>
        <w:t>De că</w:t>
      </w:r>
      <w:r w:rsidR="00344118" w:rsidRPr="004C75D7">
        <w:rPr>
          <w:rFonts w:ascii="Times New Roman" w:hAnsi="Times New Roman" w:cs="Times New Roman"/>
          <w:color w:val="auto"/>
          <w:sz w:val="22"/>
          <w:szCs w:val="22"/>
          <w:lang w:eastAsia="en-US"/>
        </w:rPr>
        <w:t xml:space="preserve">tre </w:t>
      </w:r>
      <w:r w:rsidR="00737024" w:rsidRPr="004C75D7">
        <w:rPr>
          <w:rFonts w:ascii="Times New Roman" w:hAnsi="Times New Roman" w:cs="Times New Roman"/>
          <w:color w:val="auto"/>
          <w:sz w:val="22"/>
          <w:szCs w:val="22"/>
          <w:lang w:eastAsia="en-US"/>
        </w:rPr>
        <w:t>AM/</w:t>
      </w:r>
      <w:r w:rsidRPr="004C75D7">
        <w:rPr>
          <w:rFonts w:ascii="Times New Roman" w:hAnsi="Times New Roman" w:cs="Times New Roman"/>
          <w:color w:val="auto"/>
          <w:sz w:val="22"/>
          <w:szCs w:val="22"/>
          <w:lang w:eastAsia="en-US"/>
        </w:rPr>
        <w:t>Beneficiar în caz de forță majoră</w:t>
      </w:r>
      <w:r w:rsidR="00344118" w:rsidRPr="004C75D7">
        <w:rPr>
          <w:rFonts w:ascii="Times New Roman" w:hAnsi="Times New Roman" w:cs="Times New Roman"/>
          <w:color w:val="auto"/>
          <w:sz w:val="22"/>
          <w:szCs w:val="22"/>
          <w:lang w:eastAsia="en-US"/>
        </w:rPr>
        <w:t xml:space="preserve"> </w:t>
      </w:r>
    </w:p>
    <w:p w14:paraId="443DD9DF" w14:textId="77777777" w:rsidR="005560AE" w:rsidRPr="004C75D7" w:rsidRDefault="005560AE" w:rsidP="00C44011">
      <w:pPr>
        <w:pStyle w:val="Heading2"/>
        <w:spacing w:before="120"/>
        <w:rPr>
          <w:sz w:val="22"/>
          <w:szCs w:val="22"/>
          <w:lang w:val="ro-RO"/>
        </w:rPr>
      </w:pPr>
      <w:bookmarkStart w:id="22" w:name="_Toc424285806"/>
    </w:p>
    <w:p w14:paraId="570041CE" w14:textId="6F3EB91B" w:rsidR="00321232" w:rsidRPr="004C75D7" w:rsidRDefault="002A1765" w:rsidP="00C44011">
      <w:pPr>
        <w:pStyle w:val="Heading2"/>
        <w:spacing w:before="120"/>
        <w:rPr>
          <w:sz w:val="22"/>
          <w:szCs w:val="22"/>
          <w:lang w:val="ro-RO"/>
        </w:rPr>
      </w:pPr>
      <w:r w:rsidRPr="004C75D7">
        <w:rPr>
          <w:sz w:val="22"/>
          <w:szCs w:val="22"/>
          <w:lang w:val="ro-RO"/>
        </w:rPr>
        <w:t>Articolul 11</w:t>
      </w:r>
      <w:r w:rsidR="00321232" w:rsidRPr="004C75D7">
        <w:rPr>
          <w:sz w:val="22"/>
          <w:szCs w:val="22"/>
          <w:lang w:val="ro-RO"/>
        </w:rPr>
        <w:t xml:space="preserve"> – </w:t>
      </w:r>
      <w:r w:rsidR="00CC4A64" w:rsidRPr="004C75D7">
        <w:rPr>
          <w:sz w:val="22"/>
          <w:szCs w:val="22"/>
          <w:lang w:val="ro-RO"/>
        </w:rPr>
        <w:t>Conflictul de interese</w:t>
      </w:r>
      <w:bookmarkEnd w:id="22"/>
    </w:p>
    <w:p w14:paraId="3FE96D5A" w14:textId="77777777" w:rsidR="00321232" w:rsidRPr="004C75D7" w:rsidRDefault="00321232" w:rsidP="00321232">
      <w:pPr>
        <w:rPr>
          <w:sz w:val="22"/>
          <w:szCs w:val="22"/>
        </w:rPr>
      </w:pPr>
    </w:p>
    <w:p w14:paraId="7914F6A6" w14:textId="2B7F0980" w:rsidR="00321232" w:rsidRPr="004C75D7" w:rsidRDefault="00321232" w:rsidP="009B611F">
      <w:pPr>
        <w:pStyle w:val="Default"/>
        <w:numPr>
          <w:ilvl w:val="0"/>
          <w:numId w:val="9"/>
        </w:numPr>
        <w:spacing w:before="0" w:after="0" w:line="276" w:lineRule="auto"/>
        <w:ind w:left="426" w:hanging="426"/>
        <w:rPr>
          <w:rFonts w:ascii="Times New Roman" w:hAnsi="Times New Roman" w:cs="Times New Roman"/>
          <w:color w:val="auto"/>
          <w:sz w:val="22"/>
          <w:szCs w:val="22"/>
          <w:lang w:eastAsia="en-US"/>
        </w:rPr>
      </w:pPr>
      <w:bookmarkStart w:id="23" w:name="_Toc88562571"/>
      <w:r w:rsidRPr="004C75D7">
        <w:rPr>
          <w:rFonts w:ascii="Times New Roman" w:hAnsi="Times New Roman" w:cs="Times New Roman"/>
          <w:color w:val="auto"/>
          <w:sz w:val="22"/>
          <w:szCs w:val="22"/>
          <w:lang w:eastAsia="en-US"/>
        </w:rPr>
        <w:t>Părțile se obligă să ia toate măsurile pentru respectarea regulilor pentru evitarea conflictului de interese, conform capitolului 2, secțiunea 2</w:t>
      </w:r>
      <w:r w:rsidR="00C44011" w:rsidRPr="004C75D7">
        <w:rPr>
          <w:rFonts w:ascii="Times New Roman" w:hAnsi="Times New Roman" w:cs="Times New Roman"/>
          <w:color w:val="auto"/>
          <w:sz w:val="22"/>
          <w:szCs w:val="22"/>
          <w:lang w:eastAsia="en-US"/>
        </w:rPr>
        <w:t>,</w:t>
      </w:r>
      <w:r w:rsidRPr="004C75D7">
        <w:rPr>
          <w:rFonts w:ascii="Times New Roman" w:hAnsi="Times New Roman" w:cs="Times New Roman"/>
          <w:color w:val="auto"/>
          <w:sz w:val="22"/>
          <w:szCs w:val="22"/>
          <w:lang w:eastAsia="en-US"/>
        </w:rPr>
        <w:t xml:space="preserve"> din OUG nr. 66/2011</w:t>
      </w:r>
      <w:r w:rsidR="00A33EAD" w:rsidRPr="004C75D7">
        <w:rPr>
          <w:rFonts w:ascii="Times New Roman" w:hAnsi="Times New Roman" w:cs="Times New Roman"/>
          <w:color w:val="auto"/>
          <w:sz w:val="22"/>
          <w:szCs w:val="22"/>
          <w:lang w:eastAsia="en-US"/>
        </w:rPr>
        <w:t>.</w:t>
      </w:r>
    </w:p>
    <w:p w14:paraId="34474028" w14:textId="7DEAB31D" w:rsidR="00321232" w:rsidRPr="004C75D7" w:rsidRDefault="00321232" w:rsidP="009B611F">
      <w:pPr>
        <w:pStyle w:val="Default"/>
        <w:numPr>
          <w:ilvl w:val="0"/>
          <w:numId w:val="9"/>
        </w:numPr>
        <w:spacing w:before="0" w:after="0" w:line="276" w:lineRule="auto"/>
        <w:ind w:left="426" w:hanging="426"/>
        <w:rPr>
          <w:rFonts w:ascii="Times New Roman" w:hAnsi="Times New Roman" w:cs="Times New Roman"/>
          <w:color w:val="auto"/>
          <w:sz w:val="22"/>
          <w:szCs w:val="22"/>
          <w:lang w:eastAsia="en-US"/>
        </w:rPr>
      </w:pPr>
      <w:r w:rsidRPr="004C75D7">
        <w:rPr>
          <w:rFonts w:ascii="Times New Roman" w:hAnsi="Times New Roman" w:cs="Times New Roman"/>
          <w:color w:val="auto"/>
          <w:sz w:val="22"/>
          <w:szCs w:val="22"/>
          <w:lang w:eastAsia="en-US"/>
        </w:rPr>
        <w:t>Părțile din categoria subiecților de drept public au obligația de a urmări respectarea prevederilor Legii nr. 161/2003, în materia conflictului de interese;</w:t>
      </w:r>
    </w:p>
    <w:p w14:paraId="2C751021" w14:textId="2FE64FEE" w:rsidR="00321232" w:rsidRPr="004C75D7" w:rsidRDefault="00321232" w:rsidP="009B611F">
      <w:pPr>
        <w:pStyle w:val="Default"/>
        <w:numPr>
          <w:ilvl w:val="0"/>
          <w:numId w:val="9"/>
        </w:numPr>
        <w:spacing w:before="0" w:after="0" w:line="276" w:lineRule="auto"/>
        <w:ind w:left="426" w:hanging="426"/>
        <w:rPr>
          <w:rFonts w:ascii="Times New Roman" w:hAnsi="Times New Roman" w:cs="Times New Roman"/>
          <w:color w:val="auto"/>
          <w:sz w:val="22"/>
          <w:szCs w:val="22"/>
          <w:lang w:eastAsia="en-US"/>
        </w:rPr>
      </w:pPr>
      <w:r w:rsidRPr="004C75D7">
        <w:rPr>
          <w:rFonts w:ascii="Times New Roman" w:hAnsi="Times New Roman" w:cs="Times New Roman"/>
          <w:color w:val="auto"/>
          <w:sz w:val="22"/>
          <w:szCs w:val="22"/>
          <w:lang w:eastAsia="en-US"/>
        </w:rPr>
        <w:t>Beneficiarii care au calitatea de autoritate contractantă au obligația de a respecta aplicarea prevederilor referitoare la conflictele de interese conform  OUG nr. 34/2006.</w:t>
      </w:r>
    </w:p>
    <w:p w14:paraId="40A60270" w14:textId="77777777" w:rsidR="008E394B" w:rsidRPr="004C75D7" w:rsidRDefault="008E394B" w:rsidP="00835E91">
      <w:pPr>
        <w:pStyle w:val="Default"/>
        <w:spacing w:before="0" w:after="0" w:line="276" w:lineRule="auto"/>
        <w:rPr>
          <w:rFonts w:ascii="Times New Roman" w:hAnsi="Times New Roman" w:cs="Times New Roman"/>
          <w:color w:val="auto"/>
          <w:sz w:val="22"/>
          <w:szCs w:val="22"/>
          <w:lang w:eastAsia="en-US"/>
        </w:rPr>
      </w:pPr>
    </w:p>
    <w:p w14:paraId="5862527D" w14:textId="515921DE" w:rsidR="00321232" w:rsidRPr="004C75D7" w:rsidRDefault="002A1765" w:rsidP="00321232">
      <w:pPr>
        <w:pStyle w:val="Heading2"/>
        <w:rPr>
          <w:sz w:val="22"/>
          <w:szCs w:val="22"/>
          <w:lang w:val="ro-RO"/>
        </w:rPr>
      </w:pPr>
      <w:bookmarkStart w:id="24" w:name="_Toc424285807"/>
      <w:r w:rsidRPr="004C75D7">
        <w:rPr>
          <w:sz w:val="22"/>
          <w:szCs w:val="22"/>
          <w:lang w:val="ro-RO"/>
        </w:rPr>
        <w:t>Articolul 12</w:t>
      </w:r>
      <w:r w:rsidR="00F66FF8" w:rsidRPr="004C75D7">
        <w:rPr>
          <w:sz w:val="22"/>
          <w:szCs w:val="22"/>
          <w:lang w:val="ro-RO"/>
        </w:rPr>
        <w:t xml:space="preserve"> – </w:t>
      </w:r>
      <w:r w:rsidR="00CC4A64" w:rsidRPr="004C75D7">
        <w:rPr>
          <w:sz w:val="22"/>
          <w:szCs w:val="22"/>
          <w:lang w:val="ro-RO"/>
        </w:rPr>
        <w:t xml:space="preserve">Nereguli </w:t>
      </w:r>
      <w:bookmarkEnd w:id="24"/>
    </w:p>
    <w:p w14:paraId="4F037727" w14:textId="77777777" w:rsidR="00F66FF8" w:rsidRPr="004C75D7" w:rsidRDefault="00F66FF8" w:rsidP="00F66FF8"/>
    <w:p w14:paraId="52FEE2AB" w14:textId="415DFA57" w:rsidR="00321232" w:rsidRPr="004C75D7" w:rsidRDefault="00321232" w:rsidP="009B611F">
      <w:pPr>
        <w:pStyle w:val="BodyText"/>
        <w:numPr>
          <w:ilvl w:val="0"/>
          <w:numId w:val="10"/>
        </w:numPr>
        <w:suppressAutoHyphens/>
        <w:spacing w:line="276" w:lineRule="auto"/>
        <w:ind w:left="426" w:hanging="425"/>
        <w:contextualSpacing/>
        <w:rPr>
          <w:szCs w:val="22"/>
        </w:rPr>
      </w:pPr>
      <w:r w:rsidRPr="004C75D7">
        <w:rPr>
          <w:szCs w:val="22"/>
        </w:rPr>
        <w:t>Părțile se obligă să ia toate măsurile pentru prevenirea, constatarea și sancționarea neregulilor în conformitate cu OUG 66/2011</w:t>
      </w:r>
      <w:r w:rsidR="006430A4" w:rsidRPr="004C75D7">
        <w:rPr>
          <w:szCs w:val="22"/>
        </w:rPr>
        <w:t>.</w:t>
      </w:r>
    </w:p>
    <w:bookmarkEnd w:id="23"/>
    <w:p w14:paraId="174A8940" w14:textId="4812CE60" w:rsidR="006430A4" w:rsidRPr="004C75D7" w:rsidRDefault="00321232" w:rsidP="009B611F">
      <w:pPr>
        <w:pStyle w:val="BodyText"/>
        <w:numPr>
          <w:ilvl w:val="0"/>
          <w:numId w:val="10"/>
        </w:numPr>
        <w:suppressAutoHyphens/>
        <w:spacing w:line="276" w:lineRule="auto"/>
        <w:ind w:left="426" w:hanging="425"/>
        <w:contextualSpacing/>
        <w:rPr>
          <w:szCs w:val="22"/>
        </w:rPr>
      </w:pPr>
      <w:r w:rsidRPr="004C75D7">
        <w:rPr>
          <w:szCs w:val="22"/>
        </w:rPr>
        <w:t>Dacă în procesul de verificare</w:t>
      </w:r>
      <w:r w:rsidR="00C44011" w:rsidRPr="004C75D7">
        <w:rPr>
          <w:szCs w:val="22"/>
        </w:rPr>
        <w:t xml:space="preserve"> a cererilor de rambursare/plată</w:t>
      </w:r>
      <w:r w:rsidRPr="004C75D7">
        <w:rPr>
          <w:szCs w:val="22"/>
        </w:rPr>
        <w:t xml:space="preserve"> AM/OI identifică abateri de la aplicarea prevederilor legislaţiei naţionale şi comunitare (în domeniul achiziţiilor publice  aferente contractelor de lucrări/servicii/furnizare), înainte de</w:t>
      </w:r>
      <w:r w:rsidR="00F94539" w:rsidRPr="004C75D7">
        <w:rPr>
          <w:szCs w:val="22"/>
        </w:rPr>
        <w:t xml:space="preserve"> efectuarea plăţii, AM/OI aplică</w:t>
      </w:r>
      <w:r w:rsidRPr="004C75D7">
        <w:rPr>
          <w:szCs w:val="22"/>
        </w:rPr>
        <w:t xml:space="preserve"> reduceri procentuale din sumel</w:t>
      </w:r>
      <w:r w:rsidR="00F94539" w:rsidRPr="004C75D7">
        <w:rPr>
          <w:szCs w:val="22"/>
        </w:rPr>
        <w:t>e solicitate la plată de către B</w:t>
      </w:r>
      <w:r w:rsidRPr="004C75D7">
        <w:rPr>
          <w:szCs w:val="22"/>
        </w:rPr>
        <w:t>eneficiar, în condiţiile legii care reglementează sancţionarea neregulilor apărute în obţinerea şi utilizarea fondurilor europene şi/sau a fondurilor publice naţionale aferente acestora.</w:t>
      </w:r>
    </w:p>
    <w:p w14:paraId="106695B7" w14:textId="59780344" w:rsidR="000A271B" w:rsidRPr="004C75D7" w:rsidRDefault="000A271B" w:rsidP="009B611F">
      <w:pPr>
        <w:pStyle w:val="BodyText"/>
        <w:numPr>
          <w:ilvl w:val="0"/>
          <w:numId w:val="10"/>
        </w:numPr>
        <w:suppressAutoHyphens/>
        <w:spacing w:line="276" w:lineRule="auto"/>
        <w:ind w:left="426" w:hanging="425"/>
        <w:contextualSpacing/>
        <w:rPr>
          <w:szCs w:val="22"/>
        </w:rPr>
      </w:pPr>
      <w:r w:rsidRPr="004C75D7">
        <w:rPr>
          <w:szCs w:val="22"/>
        </w:rPr>
        <w:t xml:space="preserve">Pentru </w:t>
      </w:r>
      <w:r w:rsidR="005E25C4" w:rsidRPr="004C75D7">
        <w:rPr>
          <w:szCs w:val="22"/>
        </w:rPr>
        <w:t xml:space="preserve">recuperarea sumelor virate </w:t>
      </w:r>
      <w:r w:rsidR="00513607" w:rsidRPr="004C75D7">
        <w:rPr>
          <w:szCs w:val="22"/>
        </w:rPr>
        <w:t xml:space="preserve">in baza cererilor de plata </w:t>
      </w:r>
      <w:r w:rsidR="005E25C4" w:rsidRPr="004C75D7">
        <w:rPr>
          <w:szCs w:val="22"/>
        </w:rPr>
        <w:t xml:space="preserve">și nejustificate </w:t>
      </w:r>
      <w:r w:rsidRPr="004C75D7">
        <w:rPr>
          <w:szCs w:val="22"/>
        </w:rPr>
        <w:t>prin cereri de rambursare</w:t>
      </w:r>
      <w:r w:rsidR="005E25C4" w:rsidRPr="004C75D7">
        <w:rPr>
          <w:szCs w:val="22"/>
        </w:rPr>
        <w:t>/cheltuieli ne-eligibile</w:t>
      </w:r>
      <w:r w:rsidR="00513607" w:rsidRPr="004C75D7">
        <w:rPr>
          <w:szCs w:val="22"/>
        </w:rPr>
        <w:t>,</w:t>
      </w:r>
      <w:r w:rsidR="005E25C4" w:rsidRPr="004C75D7">
        <w:rPr>
          <w:szCs w:val="22"/>
        </w:rPr>
        <w:t xml:space="preserve"> Beneficiar</w:t>
      </w:r>
      <w:r w:rsidR="007003C5" w:rsidRPr="004C75D7">
        <w:rPr>
          <w:szCs w:val="22"/>
        </w:rPr>
        <w:t>ul</w:t>
      </w:r>
      <w:r w:rsidR="005E25C4" w:rsidRPr="004C75D7">
        <w:rPr>
          <w:szCs w:val="22"/>
        </w:rPr>
        <w:t>/</w:t>
      </w:r>
      <w:r w:rsidR="007003C5" w:rsidRPr="004C75D7">
        <w:rPr>
          <w:szCs w:val="22"/>
        </w:rPr>
        <w:t xml:space="preserve">liderul de </w:t>
      </w:r>
      <w:r w:rsidR="005E25C4" w:rsidRPr="004C75D7">
        <w:rPr>
          <w:szCs w:val="22"/>
        </w:rPr>
        <w:t>parteneri</w:t>
      </w:r>
      <w:r w:rsidR="007003C5" w:rsidRPr="004C75D7">
        <w:rPr>
          <w:szCs w:val="22"/>
        </w:rPr>
        <w:t>at/partenerii</w:t>
      </w:r>
      <w:r w:rsidR="005E25C4" w:rsidRPr="004C75D7">
        <w:rPr>
          <w:szCs w:val="22"/>
        </w:rPr>
        <w:t xml:space="preserve"> vor</w:t>
      </w:r>
      <w:r w:rsidR="00F94539" w:rsidRPr="004C75D7">
        <w:rPr>
          <w:szCs w:val="22"/>
        </w:rPr>
        <w:t xml:space="preserve"> fi notificaț</w:t>
      </w:r>
      <w:r w:rsidR="005E25C4" w:rsidRPr="004C75D7">
        <w:rPr>
          <w:szCs w:val="22"/>
        </w:rPr>
        <w:t xml:space="preserve">i de catre </w:t>
      </w:r>
      <w:r w:rsidRPr="004C75D7">
        <w:rPr>
          <w:szCs w:val="22"/>
        </w:rPr>
        <w:t xml:space="preserve">AM/OI </w:t>
      </w:r>
      <w:r w:rsidR="005E25C4" w:rsidRPr="004C75D7">
        <w:rPr>
          <w:szCs w:val="22"/>
        </w:rPr>
        <w:t xml:space="preserve">cu privire la obligația restituirii acestora </w:t>
      </w:r>
      <w:r w:rsidR="00F94539" w:rsidRPr="004C75D7">
        <w:rPr>
          <w:szCs w:val="22"/>
        </w:rPr>
        <w:t>î</w:t>
      </w:r>
      <w:r w:rsidRPr="004C75D7">
        <w:rPr>
          <w:szCs w:val="22"/>
        </w:rPr>
        <w:t xml:space="preserve">n termen de 5 </w:t>
      </w:r>
      <w:r w:rsidR="00F94539" w:rsidRPr="004C75D7">
        <w:rPr>
          <w:szCs w:val="22"/>
        </w:rPr>
        <w:t xml:space="preserve">(cinci) </w:t>
      </w:r>
      <w:r w:rsidRPr="004C75D7">
        <w:rPr>
          <w:szCs w:val="22"/>
        </w:rPr>
        <w:t xml:space="preserve">zile </w:t>
      </w:r>
      <w:r w:rsidR="005E25C4" w:rsidRPr="004C75D7">
        <w:rPr>
          <w:szCs w:val="22"/>
        </w:rPr>
        <w:t>de la primirea notificării</w:t>
      </w:r>
      <w:r w:rsidRPr="004C75D7">
        <w:rPr>
          <w:szCs w:val="22"/>
        </w:rPr>
        <w:t>.</w:t>
      </w:r>
      <w:r w:rsidR="005E25C4" w:rsidRPr="004C75D7">
        <w:rPr>
          <w:szCs w:val="22"/>
        </w:rPr>
        <w:t xml:space="preserve"> În situația nerestituirii respectivelor sume în termenul anterior menționat, recuperarea sumelor se realizează în conformitate cu prevederile OUG 66/2011.</w:t>
      </w:r>
      <w:r w:rsidRPr="004C75D7">
        <w:rPr>
          <w:szCs w:val="22"/>
        </w:rPr>
        <w:t xml:space="preserve"> </w:t>
      </w:r>
    </w:p>
    <w:p w14:paraId="325B8269" w14:textId="77777777" w:rsidR="00321232" w:rsidRPr="004C75D7" w:rsidRDefault="00321232" w:rsidP="00321232">
      <w:pPr>
        <w:autoSpaceDE w:val="0"/>
        <w:autoSpaceDN w:val="0"/>
        <w:adjustRightInd w:val="0"/>
        <w:spacing w:line="276" w:lineRule="auto"/>
        <w:ind w:left="567"/>
        <w:contextualSpacing/>
        <w:jc w:val="both"/>
        <w:rPr>
          <w:b/>
          <w:bCs/>
          <w:sz w:val="22"/>
          <w:szCs w:val="22"/>
        </w:rPr>
      </w:pPr>
    </w:p>
    <w:p w14:paraId="7BA6C6C4" w14:textId="76E1B32C" w:rsidR="00321232" w:rsidRPr="004C75D7" w:rsidRDefault="002A1765" w:rsidP="00321232">
      <w:pPr>
        <w:pStyle w:val="Heading2"/>
        <w:rPr>
          <w:sz w:val="22"/>
          <w:szCs w:val="22"/>
          <w:lang w:val="ro-RO"/>
        </w:rPr>
      </w:pPr>
      <w:bookmarkStart w:id="25" w:name="_Toc424285808"/>
      <w:r w:rsidRPr="004C75D7">
        <w:rPr>
          <w:sz w:val="22"/>
          <w:szCs w:val="22"/>
          <w:lang w:val="ro-RO"/>
        </w:rPr>
        <w:t>Articolul 13</w:t>
      </w:r>
      <w:r w:rsidR="00321232" w:rsidRPr="004C75D7">
        <w:rPr>
          <w:sz w:val="22"/>
          <w:szCs w:val="22"/>
          <w:lang w:val="ro-RO"/>
        </w:rPr>
        <w:t xml:space="preserve"> – </w:t>
      </w:r>
      <w:r w:rsidR="00CC4A64" w:rsidRPr="004C75D7">
        <w:rPr>
          <w:sz w:val="22"/>
          <w:szCs w:val="22"/>
          <w:lang w:val="ro-RO"/>
        </w:rPr>
        <w:t>Monitorizarea</w:t>
      </w:r>
      <w:bookmarkEnd w:id="25"/>
    </w:p>
    <w:p w14:paraId="48243820" w14:textId="77777777" w:rsidR="00321232" w:rsidRPr="004C75D7" w:rsidRDefault="00321232" w:rsidP="00321232">
      <w:pPr>
        <w:pStyle w:val="Head1-Art"/>
        <w:tabs>
          <w:tab w:val="clear" w:pos="2880"/>
        </w:tabs>
        <w:spacing w:before="0" w:after="0"/>
        <w:ind w:left="0" w:firstLine="0"/>
        <w:rPr>
          <w:rFonts w:ascii="Times New Roman" w:hAnsi="Times New Roman"/>
          <w:sz w:val="22"/>
          <w:szCs w:val="22"/>
        </w:rPr>
      </w:pPr>
      <w:bookmarkStart w:id="26" w:name="_Toc88562562"/>
    </w:p>
    <w:p w14:paraId="308A0542" w14:textId="6345631A" w:rsidR="00321232" w:rsidRPr="004C75D7" w:rsidRDefault="00321232" w:rsidP="00AC5A16">
      <w:pPr>
        <w:pStyle w:val="Head2-Alin"/>
        <w:numPr>
          <w:ilvl w:val="1"/>
          <w:numId w:val="3"/>
        </w:numPr>
        <w:tabs>
          <w:tab w:val="clear" w:pos="502"/>
          <w:tab w:val="clear" w:pos="2880"/>
          <w:tab w:val="num" w:pos="426"/>
        </w:tabs>
        <w:spacing w:before="0" w:after="0" w:line="276" w:lineRule="auto"/>
        <w:ind w:left="567" w:hanging="567"/>
        <w:contextualSpacing/>
        <w:rPr>
          <w:rFonts w:ascii="Times New Roman" w:hAnsi="Times New Roman"/>
          <w:sz w:val="22"/>
          <w:szCs w:val="22"/>
        </w:rPr>
      </w:pPr>
      <w:r w:rsidRPr="004C75D7">
        <w:rPr>
          <w:rFonts w:ascii="Times New Roman" w:hAnsi="Times New Roman"/>
          <w:sz w:val="22"/>
          <w:szCs w:val="22"/>
        </w:rPr>
        <w:t>Moni</w:t>
      </w:r>
      <w:r w:rsidR="00F94539" w:rsidRPr="004C75D7">
        <w:rPr>
          <w:rFonts w:ascii="Times New Roman" w:hAnsi="Times New Roman"/>
          <w:sz w:val="22"/>
          <w:szCs w:val="22"/>
        </w:rPr>
        <w:t>torizarea Contractului de F</w:t>
      </w:r>
      <w:r w:rsidR="00ED1E06" w:rsidRPr="004C75D7">
        <w:rPr>
          <w:rFonts w:ascii="Times New Roman" w:hAnsi="Times New Roman"/>
          <w:sz w:val="22"/>
          <w:szCs w:val="22"/>
        </w:rPr>
        <w:t>inanț</w:t>
      </w:r>
      <w:r w:rsidRPr="004C75D7">
        <w:rPr>
          <w:rFonts w:ascii="Times New Roman" w:hAnsi="Times New Roman"/>
          <w:sz w:val="22"/>
          <w:szCs w:val="22"/>
        </w:rPr>
        <w:t xml:space="preserve">are </w:t>
      </w:r>
      <w:r w:rsidR="00ED1E06" w:rsidRPr="004C75D7">
        <w:rPr>
          <w:rFonts w:ascii="Times New Roman" w:hAnsi="Times New Roman"/>
          <w:sz w:val="22"/>
          <w:szCs w:val="22"/>
        </w:rPr>
        <w:t>este realizată</w:t>
      </w:r>
      <w:r w:rsidRPr="004C75D7">
        <w:rPr>
          <w:rFonts w:ascii="Times New Roman" w:hAnsi="Times New Roman"/>
          <w:sz w:val="22"/>
          <w:szCs w:val="22"/>
        </w:rPr>
        <w:t xml:space="preserve"> de către AM/OI în conformitate cu</w:t>
      </w:r>
      <w:r w:rsidR="009B310A" w:rsidRPr="004C75D7">
        <w:rPr>
          <w:rFonts w:ascii="Times New Roman" w:hAnsi="Times New Roman"/>
          <w:sz w:val="22"/>
          <w:szCs w:val="22"/>
        </w:rPr>
        <w:t xml:space="preserve"> </w:t>
      </w:r>
      <w:r w:rsidRPr="004C75D7">
        <w:rPr>
          <w:rFonts w:ascii="Times New Roman" w:hAnsi="Times New Roman"/>
          <w:sz w:val="22"/>
          <w:szCs w:val="22"/>
        </w:rPr>
        <w:t>prevederile Anexei</w:t>
      </w:r>
      <w:r w:rsidR="006430A4" w:rsidRPr="004C75D7">
        <w:rPr>
          <w:rFonts w:ascii="Times New Roman" w:hAnsi="Times New Roman"/>
          <w:sz w:val="22"/>
          <w:szCs w:val="22"/>
        </w:rPr>
        <w:t xml:space="preserve"> </w:t>
      </w:r>
      <w:r w:rsidR="00120E7D" w:rsidRPr="004C75D7">
        <w:rPr>
          <w:rFonts w:ascii="Times New Roman" w:hAnsi="Times New Roman"/>
          <w:sz w:val="22"/>
          <w:szCs w:val="22"/>
        </w:rPr>
        <w:t>4</w:t>
      </w:r>
      <w:r w:rsidR="00784653" w:rsidRPr="004C75D7">
        <w:rPr>
          <w:rFonts w:ascii="Times New Roman" w:hAnsi="Times New Roman"/>
          <w:sz w:val="22"/>
          <w:szCs w:val="22"/>
        </w:rPr>
        <w:t xml:space="preserve"> </w:t>
      </w:r>
      <w:r w:rsidRPr="004C75D7">
        <w:rPr>
          <w:rFonts w:ascii="Times New Roman" w:hAnsi="Times New Roman"/>
          <w:sz w:val="22"/>
          <w:szCs w:val="22"/>
        </w:rPr>
        <w:t>- Monitorizarea și raportarea</w:t>
      </w:r>
      <w:r w:rsidRPr="004C75D7">
        <w:rPr>
          <w:rFonts w:ascii="Times New Roman" w:hAnsi="Times New Roman"/>
          <w:iCs/>
          <w:sz w:val="22"/>
          <w:szCs w:val="22"/>
        </w:rPr>
        <w:t xml:space="preserve">. </w:t>
      </w:r>
    </w:p>
    <w:p w14:paraId="39F88274" w14:textId="77777777" w:rsidR="00321232" w:rsidRPr="004C75D7" w:rsidRDefault="00321232" w:rsidP="00321232">
      <w:pPr>
        <w:pStyle w:val="Head1-Art"/>
        <w:tabs>
          <w:tab w:val="clear" w:pos="2880"/>
          <w:tab w:val="num" w:pos="567"/>
        </w:tabs>
        <w:spacing w:before="0" w:after="0"/>
        <w:ind w:left="0" w:firstLine="0"/>
        <w:contextualSpacing/>
        <w:rPr>
          <w:rFonts w:ascii="Times New Roman" w:hAnsi="Times New Roman"/>
          <w:sz w:val="22"/>
          <w:szCs w:val="22"/>
        </w:rPr>
      </w:pPr>
    </w:p>
    <w:p w14:paraId="0DB16EF1" w14:textId="1DC40507" w:rsidR="00321232" w:rsidRPr="004C75D7" w:rsidRDefault="002A1765" w:rsidP="00321232">
      <w:pPr>
        <w:pStyle w:val="Heading2"/>
        <w:rPr>
          <w:sz w:val="22"/>
          <w:szCs w:val="22"/>
          <w:lang w:val="ro-RO"/>
        </w:rPr>
      </w:pPr>
      <w:bookmarkStart w:id="27" w:name="_Toc424285812"/>
      <w:bookmarkEnd w:id="26"/>
      <w:r w:rsidRPr="004C75D7">
        <w:rPr>
          <w:sz w:val="22"/>
          <w:szCs w:val="22"/>
          <w:lang w:val="ro-RO"/>
        </w:rPr>
        <w:lastRenderedPageBreak/>
        <w:t>Articolul 14</w:t>
      </w:r>
      <w:r w:rsidR="00321232" w:rsidRPr="004C75D7">
        <w:rPr>
          <w:sz w:val="22"/>
          <w:szCs w:val="22"/>
          <w:lang w:val="ro-RO"/>
        </w:rPr>
        <w:t xml:space="preserve"> – </w:t>
      </w:r>
      <w:r w:rsidR="00CC4A64" w:rsidRPr="004C75D7">
        <w:rPr>
          <w:sz w:val="22"/>
          <w:szCs w:val="22"/>
          <w:lang w:val="ro-RO"/>
        </w:rPr>
        <w:t>Forța majoră</w:t>
      </w:r>
      <w:bookmarkEnd w:id="27"/>
    </w:p>
    <w:p w14:paraId="6AF9BC03" w14:textId="77777777" w:rsidR="00321232" w:rsidRPr="004C75D7" w:rsidRDefault="00321232" w:rsidP="00321232">
      <w:pPr>
        <w:pStyle w:val="Heading2"/>
        <w:rPr>
          <w:sz w:val="22"/>
          <w:szCs w:val="22"/>
          <w:lang w:val="ro-RO"/>
        </w:rPr>
      </w:pPr>
    </w:p>
    <w:p w14:paraId="09AE9C3B" w14:textId="7DB35C4C" w:rsidR="00321232" w:rsidRPr="004C75D7" w:rsidRDefault="00321232" w:rsidP="009B611F">
      <w:pPr>
        <w:pStyle w:val="Head2-Alin"/>
        <w:numPr>
          <w:ilvl w:val="0"/>
          <w:numId w:val="16"/>
        </w:numPr>
        <w:tabs>
          <w:tab w:val="clear" w:pos="2880"/>
        </w:tabs>
        <w:spacing w:before="0" w:after="0" w:line="276" w:lineRule="auto"/>
        <w:ind w:left="426" w:hanging="426"/>
        <w:contextualSpacing/>
        <w:rPr>
          <w:rFonts w:ascii="Times New Roman" w:hAnsi="Times New Roman"/>
          <w:sz w:val="22"/>
          <w:szCs w:val="22"/>
        </w:rPr>
      </w:pPr>
      <w:r w:rsidRPr="004C75D7">
        <w:rPr>
          <w:rFonts w:ascii="Times New Roman" w:hAnsi="Times New Roman"/>
          <w:sz w:val="22"/>
          <w:szCs w:val="22"/>
        </w:rPr>
        <w:t>Prin forță majoră se înțelege</w:t>
      </w:r>
      <w:r w:rsidR="00F94539" w:rsidRPr="004C75D7">
        <w:rPr>
          <w:rFonts w:ascii="Times New Roman" w:hAnsi="Times New Roman"/>
          <w:sz w:val="22"/>
          <w:szCs w:val="22"/>
        </w:rPr>
        <w:t xml:space="preserve"> orice eveniment extern, imprevizibil, absolut invincibil și inevitabil</w:t>
      </w:r>
      <w:r w:rsidRPr="004C75D7">
        <w:rPr>
          <w:rFonts w:ascii="Times New Roman" w:hAnsi="Times New Roman"/>
          <w:sz w:val="22"/>
          <w:szCs w:val="22"/>
        </w:rPr>
        <w:t xml:space="preserve"> intervenit după data semnării Contractului, care împiedică executarea în tot sau în parte a Contractului și care exonerează de răspundere partea care o invocă.</w:t>
      </w:r>
    </w:p>
    <w:p w14:paraId="0AAC2E85" w14:textId="16009C8C" w:rsidR="00321232" w:rsidRPr="004C75D7" w:rsidRDefault="00321232" w:rsidP="00F4783F">
      <w:pPr>
        <w:pStyle w:val="Head2-Alin"/>
        <w:numPr>
          <w:ilvl w:val="0"/>
          <w:numId w:val="0"/>
        </w:numPr>
        <w:spacing w:before="0" w:after="0" w:line="276" w:lineRule="auto"/>
        <w:ind w:left="426" w:hanging="426"/>
        <w:contextualSpacing/>
        <w:rPr>
          <w:rFonts w:ascii="Times New Roman" w:hAnsi="Times New Roman"/>
          <w:sz w:val="22"/>
          <w:szCs w:val="22"/>
        </w:rPr>
      </w:pPr>
      <w:r w:rsidRPr="004C75D7">
        <w:rPr>
          <w:rFonts w:ascii="Times New Roman" w:hAnsi="Times New Roman"/>
          <w:sz w:val="22"/>
          <w:szCs w:val="22"/>
        </w:rPr>
        <w:t>(2) Pot constitui cauze de forță majoră evenimente cum ar fi: calamitățile naturale (cutremure, inundații, alunecări de teren), război, revoluție, embargo.</w:t>
      </w:r>
    </w:p>
    <w:p w14:paraId="0A8168CE" w14:textId="49B4594A" w:rsidR="00321232" w:rsidRPr="004C75D7" w:rsidRDefault="00321232" w:rsidP="00F4783F">
      <w:pPr>
        <w:pStyle w:val="Head2-Alin"/>
        <w:numPr>
          <w:ilvl w:val="0"/>
          <w:numId w:val="0"/>
        </w:numPr>
        <w:spacing w:before="0" w:after="0" w:line="276" w:lineRule="auto"/>
        <w:ind w:left="426" w:hanging="426"/>
        <w:contextualSpacing/>
        <w:rPr>
          <w:rFonts w:ascii="Times New Roman" w:hAnsi="Times New Roman"/>
          <w:sz w:val="22"/>
          <w:szCs w:val="22"/>
        </w:rPr>
      </w:pPr>
      <w:r w:rsidRPr="004C75D7">
        <w:rPr>
          <w:rFonts w:ascii="Times New Roman" w:hAnsi="Times New Roman"/>
          <w:sz w:val="22"/>
          <w:szCs w:val="22"/>
        </w:rPr>
        <w:t>(3) Partea care invocă forța majoră are obligația de a notifica celeilalte părți cazul de forț</w:t>
      </w:r>
      <w:r w:rsidR="002A1765" w:rsidRPr="004C75D7">
        <w:rPr>
          <w:rFonts w:ascii="Times New Roman" w:hAnsi="Times New Roman"/>
          <w:sz w:val="22"/>
          <w:szCs w:val="22"/>
        </w:rPr>
        <w:t>ă majoră, în termen de 5</w:t>
      </w:r>
      <w:r w:rsidRPr="004C75D7">
        <w:rPr>
          <w:rFonts w:ascii="Times New Roman" w:hAnsi="Times New Roman"/>
          <w:sz w:val="22"/>
          <w:szCs w:val="22"/>
        </w:rPr>
        <w:t xml:space="preserve"> zile de la data apariției și de a dovedi existența situației de forță majoră</w:t>
      </w:r>
      <w:r w:rsidR="00F85573" w:rsidRPr="004C75D7">
        <w:rPr>
          <w:rFonts w:ascii="Times New Roman" w:hAnsi="Times New Roman"/>
          <w:sz w:val="22"/>
          <w:szCs w:val="22"/>
        </w:rPr>
        <w:t xml:space="preserve"> în baza unui document elibera</w:t>
      </w:r>
      <w:r w:rsidR="008847B3" w:rsidRPr="004C75D7">
        <w:rPr>
          <w:rFonts w:ascii="Times New Roman" w:hAnsi="Times New Roman"/>
          <w:sz w:val="22"/>
          <w:szCs w:val="22"/>
        </w:rPr>
        <w:t>t</w:t>
      </w:r>
      <w:r w:rsidR="00F85573" w:rsidRPr="004C75D7">
        <w:rPr>
          <w:rFonts w:ascii="Times New Roman" w:hAnsi="Times New Roman"/>
          <w:sz w:val="22"/>
          <w:szCs w:val="22"/>
        </w:rPr>
        <w:t xml:space="preserve"> </w:t>
      </w:r>
      <w:r w:rsidR="003F6C58" w:rsidRPr="004C75D7">
        <w:rPr>
          <w:rFonts w:ascii="Times New Roman" w:hAnsi="Times New Roman"/>
          <w:sz w:val="22"/>
          <w:szCs w:val="22"/>
        </w:rPr>
        <w:t xml:space="preserve">sau emis </w:t>
      </w:r>
      <w:r w:rsidR="00DD45D9" w:rsidRPr="004C75D7">
        <w:rPr>
          <w:rFonts w:ascii="Times New Roman" w:hAnsi="Times New Roman"/>
          <w:sz w:val="22"/>
          <w:szCs w:val="22"/>
        </w:rPr>
        <w:t>de către autoritatea competentă</w:t>
      </w:r>
      <w:r w:rsidRPr="004C75D7">
        <w:rPr>
          <w:rFonts w:ascii="Times New Roman" w:hAnsi="Times New Roman"/>
          <w:sz w:val="22"/>
          <w:szCs w:val="22"/>
        </w:rPr>
        <w:t>, în terme</w:t>
      </w:r>
      <w:r w:rsidR="002A1765" w:rsidRPr="004C75D7">
        <w:rPr>
          <w:rFonts w:ascii="Times New Roman" w:hAnsi="Times New Roman"/>
          <w:sz w:val="22"/>
          <w:szCs w:val="22"/>
        </w:rPr>
        <w:t>n de cel mult 15</w:t>
      </w:r>
      <w:r w:rsidRPr="004C75D7">
        <w:rPr>
          <w:rFonts w:ascii="Times New Roman" w:hAnsi="Times New Roman"/>
          <w:sz w:val="22"/>
          <w:szCs w:val="22"/>
        </w:rPr>
        <w:t xml:space="preserve"> zile </w:t>
      </w:r>
      <w:r w:rsidR="00F85573" w:rsidRPr="004C75D7">
        <w:rPr>
          <w:rFonts w:ascii="Times New Roman" w:hAnsi="Times New Roman"/>
          <w:sz w:val="22"/>
          <w:szCs w:val="22"/>
        </w:rPr>
        <w:t xml:space="preserve"> de la data comunicării acestuia.</w:t>
      </w:r>
      <w:r w:rsidRPr="004C75D7">
        <w:rPr>
          <w:rFonts w:ascii="Times New Roman" w:hAnsi="Times New Roman"/>
          <w:sz w:val="22"/>
          <w:szCs w:val="22"/>
        </w:rPr>
        <w:t xml:space="preserve"> De asemenea, are obligația de a comunica data încetării situației de forț</w:t>
      </w:r>
      <w:r w:rsidR="002A1765" w:rsidRPr="004C75D7">
        <w:rPr>
          <w:rFonts w:ascii="Times New Roman" w:hAnsi="Times New Roman"/>
          <w:sz w:val="22"/>
          <w:szCs w:val="22"/>
        </w:rPr>
        <w:t>ă majoră, în termen de 5</w:t>
      </w:r>
      <w:r w:rsidRPr="004C75D7">
        <w:rPr>
          <w:rFonts w:ascii="Times New Roman" w:hAnsi="Times New Roman"/>
          <w:sz w:val="22"/>
          <w:szCs w:val="22"/>
        </w:rPr>
        <w:t xml:space="preserve"> zile.</w:t>
      </w:r>
    </w:p>
    <w:p w14:paraId="219E5B10" w14:textId="77777777" w:rsidR="00321232" w:rsidRPr="004C75D7" w:rsidRDefault="00321232" w:rsidP="00F4783F">
      <w:pPr>
        <w:pStyle w:val="Head2-Alin"/>
        <w:numPr>
          <w:ilvl w:val="0"/>
          <w:numId w:val="0"/>
        </w:numPr>
        <w:spacing w:before="0" w:after="0" w:line="276" w:lineRule="auto"/>
        <w:ind w:left="426" w:hanging="426"/>
        <w:contextualSpacing/>
        <w:rPr>
          <w:rFonts w:ascii="Times New Roman" w:hAnsi="Times New Roman"/>
          <w:sz w:val="22"/>
          <w:szCs w:val="22"/>
        </w:rPr>
      </w:pPr>
      <w:r w:rsidRPr="004C75D7">
        <w:rPr>
          <w:rFonts w:ascii="Times New Roman" w:hAnsi="Times New Roman"/>
          <w:sz w:val="22"/>
          <w:szCs w:val="22"/>
        </w:rPr>
        <w:t>(4) Părțile au obligația de a lua orice măsuri care le stau la dispoziție în vederea limitării consecințelor acțiunii de forță majoră.</w:t>
      </w:r>
    </w:p>
    <w:p w14:paraId="53183F71" w14:textId="77777777" w:rsidR="00321232" w:rsidRPr="004C75D7" w:rsidRDefault="00321232" w:rsidP="00F4783F">
      <w:pPr>
        <w:pStyle w:val="Head2-Alin"/>
        <w:numPr>
          <w:ilvl w:val="0"/>
          <w:numId w:val="0"/>
        </w:numPr>
        <w:spacing w:before="0" w:after="0" w:line="276" w:lineRule="auto"/>
        <w:ind w:left="426" w:hanging="426"/>
        <w:contextualSpacing/>
        <w:rPr>
          <w:rFonts w:ascii="Times New Roman" w:hAnsi="Times New Roman"/>
          <w:sz w:val="22"/>
          <w:szCs w:val="22"/>
        </w:rPr>
      </w:pPr>
      <w:r w:rsidRPr="004C75D7">
        <w:rPr>
          <w:rFonts w:ascii="Times New Roman" w:hAnsi="Times New Roman"/>
          <w:sz w:val="22"/>
          <w:szCs w:val="22"/>
        </w:rPr>
        <w:t>(5) Dacă partea care invocă forța majoră nu procedează la notificarea începerii și încetării cazului de forță majoră, în condițiile și termenele prevăzute, va suporta toate daunele provocate celeilalte părți prin lipsa de notificare.</w:t>
      </w:r>
    </w:p>
    <w:p w14:paraId="6446A897" w14:textId="77777777" w:rsidR="00321232" w:rsidRPr="004C75D7" w:rsidRDefault="00321232" w:rsidP="00F4783F">
      <w:pPr>
        <w:pStyle w:val="Head2-Alin"/>
        <w:numPr>
          <w:ilvl w:val="0"/>
          <w:numId w:val="0"/>
        </w:numPr>
        <w:spacing w:before="0" w:after="0" w:line="276" w:lineRule="auto"/>
        <w:ind w:left="426" w:hanging="426"/>
        <w:contextualSpacing/>
        <w:rPr>
          <w:rFonts w:ascii="Times New Roman" w:hAnsi="Times New Roman"/>
          <w:sz w:val="22"/>
          <w:szCs w:val="22"/>
        </w:rPr>
      </w:pPr>
      <w:r w:rsidRPr="004C75D7">
        <w:rPr>
          <w:rFonts w:ascii="Times New Roman" w:hAnsi="Times New Roman"/>
          <w:sz w:val="22"/>
          <w:szCs w:val="22"/>
        </w:rPr>
        <w:t>(6) Executarea Contractului va fi suspendată de la data apariției cazului de forță majoră pe perioada de acțiune a acesteia, fără a prejudicia drepturile ce se cuvin părților.</w:t>
      </w:r>
    </w:p>
    <w:p w14:paraId="05BEA132" w14:textId="1D617699" w:rsidR="00321232" w:rsidRPr="004C75D7" w:rsidRDefault="00321232" w:rsidP="00F4783F">
      <w:pPr>
        <w:pStyle w:val="Head2-Alin"/>
        <w:numPr>
          <w:ilvl w:val="0"/>
          <w:numId w:val="0"/>
        </w:numPr>
        <w:spacing w:before="0" w:after="0" w:line="276" w:lineRule="auto"/>
        <w:ind w:left="426" w:hanging="426"/>
        <w:contextualSpacing/>
        <w:rPr>
          <w:rFonts w:ascii="Times New Roman" w:hAnsi="Times New Roman"/>
          <w:sz w:val="22"/>
          <w:szCs w:val="22"/>
        </w:rPr>
      </w:pPr>
      <w:r w:rsidRPr="004C75D7">
        <w:rPr>
          <w:rFonts w:ascii="Times New Roman" w:hAnsi="Times New Roman"/>
          <w:sz w:val="22"/>
          <w:szCs w:val="22"/>
        </w:rPr>
        <w:t>(7) În cazul în care forța majoră și/sau efectele acesteia obligă la suspendarea executării prezentului Contract pe</w:t>
      </w:r>
      <w:r w:rsidR="002A1765" w:rsidRPr="004C75D7">
        <w:rPr>
          <w:rFonts w:ascii="Times New Roman" w:hAnsi="Times New Roman"/>
          <w:sz w:val="22"/>
          <w:szCs w:val="22"/>
        </w:rPr>
        <w:t xml:space="preserve"> o perioadă mai mare de 3</w:t>
      </w:r>
      <w:r w:rsidRPr="004C75D7">
        <w:rPr>
          <w:rFonts w:ascii="Times New Roman" w:hAnsi="Times New Roman"/>
          <w:sz w:val="22"/>
          <w:szCs w:val="22"/>
        </w:rPr>
        <w:t xml:space="preserve"> luni, părțile se vor întâlni într</w:t>
      </w:r>
      <w:r w:rsidR="002A1765" w:rsidRPr="004C75D7">
        <w:rPr>
          <w:rFonts w:ascii="Times New Roman" w:hAnsi="Times New Roman"/>
          <w:sz w:val="22"/>
          <w:szCs w:val="22"/>
        </w:rPr>
        <w:t>-un termen de cel mult 10</w:t>
      </w:r>
      <w:r w:rsidRPr="004C75D7">
        <w:rPr>
          <w:rFonts w:ascii="Times New Roman" w:hAnsi="Times New Roman"/>
          <w:sz w:val="22"/>
          <w:szCs w:val="22"/>
        </w:rPr>
        <w:t xml:space="preserve"> zile de la expirarea acestei perioade, pentru a conveni asupra modului de continuare, modificare sau reziliere a Contractului</w:t>
      </w:r>
      <w:r w:rsidR="00ED1E06" w:rsidRPr="004C75D7">
        <w:rPr>
          <w:rFonts w:ascii="Times New Roman" w:hAnsi="Times New Roman"/>
          <w:sz w:val="22"/>
          <w:szCs w:val="22"/>
        </w:rPr>
        <w:t xml:space="preserve"> de Finanțare</w:t>
      </w:r>
      <w:r w:rsidRPr="004C75D7">
        <w:rPr>
          <w:rFonts w:ascii="Times New Roman" w:hAnsi="Times New Roman"/>
          <w:sz w:val="22"/>
          <w:szCs w:val="22"/>
        </w:rPr>
        <w:t>.</w:t>
      </w:r>
    </w:p>
    <w:p w14:paraId="7D3AA3B2" w14:textId="77777777" w:rsidR="00321232" w:rsidRPr="004C75D7" w:rsidRDefault="00321232" w:rsidP="00321232">
      <w:pPr>
        <w:pStyle w:val="Head2-Alin"/>
        <w:numPr>
          <w:ilvl w:val="0"/>
          <w:numId w:val="0"/>
        </w:numPr>
        <w:spacing w:before="0" w:after="0" w:line="276" w:lineRule="auto"/>
        <w:ind w:left="567"/>
        <w:contextualSpacing/>
        <w:rPr>
          <w:rFonts w:ascii="Times New Roman" w:hAnsi="Times New Roman"/>
          <w:sz w:val="22"/>
          <w:szCs w:val="22"/>
        </w:rPr>
      </w:pPr>
    </w:p>
    <w:p w14:paraId="4DA6EE22" w14:textId="265F21B4" w:rsidR="00321232" w:rsidRPr="004C75D7" w:rsidRDefault="00321232" w:rsidP="00321232">
      <w:pPr>
        <w:pStyle w:val="Heading2"/>
        <w:spacing w:line="276" w:lineRule="auto"/>
        <w:rPr>
          <w:sz w:val="22"/>
          <w:szCs w:val="22"/>
          <w:lang w:val="ro-RO"/>
        </w:rPr>
      </w:pPr>
      <w:bookmarkStart w:id="28" w:name="_Toc424285813"/>
      <w:r w:rsidRPr="004C75D7">
        <w:rPr>
          <w:sz w:val="22"/>
          <w:szCs w:val="22"/>
          <w:lang w:val="ro-RO"/>
        </w:rPr>
        <w:t>Articolul 1</w:t>
      </w:r>
      <w:r w:rsidR="007A043C" w:rsidRPr="004C75D7">
        <w:rPr>
          <w:sz w:val="22"/>
          <w:szCs w:val="22"/>
          <w:lang w:val="ro-RO"/>
        </w:rPr>
        <w:t>5</w:t>
      </w:r>
      <w:r w:rsidRPr="004C75D7">
        <w:rPr>
          <w:sz w:val="22"/>
          <w:szCs w:val="22"/>
          <w:lang w:val="ro-RO"/>
        </w:rPr>
        <w:t xml:space="preserve"> – </w:t>
      </w:r>
      <w:r w:rsidR="00CC4A64" w:rsidRPr="004C75D7">
        <w:rPr>
          <w:sz w:val="22"/>
          <w:szCs w:val="22"/>
          <w:lang w:val="ro-RO"/>
        </w:rPr>
        <w:t>Încetarea Contractului de Finanțare</w:t>
      </w:r>
      <w:bookmarkEnd w:id="28"/>
    </w:p>
    <w:p w14:paraId="180A5B9B" w14:textId="77777777" w:rsidR="00F66FF8" w:rsidRPr="004C75D7" w:rsidRDefault="00F66FF8" w:rsidP="00F66FF8"/>
    <w:p w14:paraId="0670C90A" w14:textId="77777777" w:rsidR="00EA26F6" w:rsidRPr="004C75D7" w:rsidRDefault="00ED1E06" w:rsidP="009B611F">
      <w:pPr>
        <w:pStyle w:val="Head2-Alin"/>
        <w:numPr>
          <w:ilvl w:val="0"/>
          <w:numId w:val="11"/>
        </w:numPr>
        <w:tabs>
          <w:tab w:val="clear" w:pos="2880"/>
        </w:tabs>
        <w:spacing w:before="0" w:after="0" w:line="276" w:lineRule="auto"/>
        <w:ind w:left="426" w:hanging="426"/>
        <w:contextualSpacing/>
        <w:rPr>
          <w:rFonts w:ascii="Times New Roman" w:hAnsi="Times New Roman"/>
          <w:sz w:val="22"/>
          <w:szCs w:val="22"/>
        </w:rPr>
      </w:pPr>
      <w:r w:rsidRPr="004C75D7">
        <w:rPr>
          <w:rFonts w:ascii="Times New Roman" w:hAnsi="Times New Roman"/>
          <w:sz w:val="22"/>
          <w:szCs w:val="22"/>
        </w:rPr>
        <w:t>Oricare dintre părț</w:t>
      </w:r>
      <w:r w:rsidR="00321232" w:rsidRPr="004C75D7">
        <w:rPr>
          <w:rFonts w:ascii="Times New Roman" w:hAnsi="Times New Roman"/>
          <w:sz w:val="22"/>
          <w:szCs w:val="22"/>
        </w:rPr>
        <w:t>i poate decide rezil</w:t>
      </w:r>
      <w:r w:rsidRPr="004C75D7">
        <w:rPr>
          <w:rFonts w:ascii="Times New Roman" w:hAnsi="Times New Roman"/>
          <w:sz w:val="22"/>
          <w:szCs w:val="22"/>
        </w:rPr>
        <w:t>ierea prezentului contract, fără îndeplinirea altor formalități, în cazul neî</w:t>
      </w:r>
      <w:r w:rsidR="00321232" w:rsidRPr="004C75D7">
        <w:rPr>
          <w:rFonts w:ascii="Times New Roman" w:hAnsi="Times New Roman"/>
          <w:sz w:val="22"/>
          <w:szCs w:val="22"/>
        </w:rPr>
        <w:t>n</w:t>
      </w:r>
      <w:r w:rsidRPr="004C75D7">
        <w:rPr>
          <w:rFonts w:ascii="Times New Roman" w:hAnsi="Times New Roman"/>
          <w:sz w:val="22"/>
          <w:szCs w:val="22"/>
        </w:rPr>
        <w:t>deplinirii culpabile de către cealaltă parte a obligațiilor prezentului contract</w:t>
      </w:r>
    </w:p>
    <w:p w14:paraId="38460AB7" w14:textId="1DE7F01D" w:rsidR="00321232" w:rsidRPr="004C75D7" w:rsidRDefault="00321232" w:rsidP="009B611F">
      <w:pPr>
        <w:pStyle w:val="Head2-Alin"/>
        <w:numPr>
          <w:ilvl w:val="0"/>
          <w:numId w:val="11"/>
        </w:numPr>
        <w:tabs>
          <w:tab w:val="clear" w:pos="2880"/>
        </w:tabs>
        <w:spacing w:before="0" w:after="0" w:line="276" w:lineRule="auto"/>
        <w:ind w:left="426" w:hanging="426"/>
        <w:contextualSpacing/>
        <w:rPr>
          <w:rFonts w:ascii="Times New Roman" w:hAnsi="Times New Roman"/>
          <w:sz w:val="22"/>
          <w:szCs w:val="22"/>
        </w:rPr>
      </w:pPr>
      <w:r w:rsidRPr="004C75D7">
        <w:rPr>
          <w:rFonts w:ascii="Times New Roman" w:hAnsi="Times New Roman"/>
          <w:sz w:val="22"/>
          <w:szCs w:val="22"/>
        </w:rPr>
        <w:t>AM/OI poate decide re</w:t>
      </w:r>
      <w:r w:rsidR="00ED1E06" w:rsidRPr="004C75D7">
        <w:rPr>
          <w:rFonts w:ascii="Times New Roman" w:hAnsi="Times New Roman"/>
          <w:sz w:val="22"/>
          <w:szCs w:val="22"/>
        </w:rPr>
        <w:t>zilierea preze</w:t>
      </w:r>
      <w:r w:rsidR="00DD45D9" w:rsidRPr="004C75D7">
        <w:rPr>
          <w:rFonts w:ascii="Times New Roman" w:hAnsi="Times New Roman"/>
          <w:sz w:val="22"/>
          <w:szCs w:val="22"/>
        </w:rPr>
        <w:t>ntului C</w:t>
      </w:r>
      <w:r w:rsidR="00ED1E06" w:rsidRPr="004C75D7">
        <w:rPr>
          <w:rFonts w:ascii="Times New Roman" w:hAnsi="Times New Roman"/>
          <w:sz w:val="22"/>
          <w:szCs w:val="22"/>
        </w:rPr>
        <w:t>ontract fără îndeplinirea altor formalități, cu recuperarea integrală a sumelor plătite, în urmă</w:t>
      </w:r>
      <w:r w:rsidRPr="004C75D7">
        <w:rPr>
          <w:rFonts w:ascii="Times New Roman" w:hAnsi="Times New Roman"/>
          <w:sz w:val="22"/>
          <w:szCs w:val="22"/>
        </w:rPr>
        <w:t>toarele cazuri:</w:t>
      </w:r>
    </w:p>
    <w:p w14:paraId="7215EA7D" w14:textId="2174A893" w:rsidR="00321232" w:rsidRPr="004C75D7" w:rsidRDefault="00321232" w:rsidP="009B611F">
      <w:pPr>
        <w:pStyle w:val="Head2-Alin"/>
        <w:numPr>
          <w:ilvl w:val="0"/>
          <w:numId w:val="23"/>
        </w:numPr>
        <w:tabs>
          <w:tab w:val="clear" w:pos="2880"/>
        </w:tabs>
        <w:spacing w:before="0" w:after="0" w:line="276" w:lineRule="auto"/>
        <w:ind w:left="851"/>
        <w:contextualSpacing/>
        <w:rPr>
          <w:rFonts w:ascii="Times New Roman" w:hAnsi="Times New Roman"/>
          <w:sz w:val="22"/>
          <w:szCs w:val="22"/>
        </w:rPr>
      </w:pPr>
      <w:r w:rsidRPr="004C75D7">
        <w:rPr>
          <w:rFonts w:ascii="Times New Roman" w:hAnsi="Times New Roman"/>
          <w:sz w:val="22"/>
          <w:szCs w:val="22"/>
        </w:rPr>
        <w:t xml:space="preserve">În situaţia în care Beneficiarul nu a început </w:t>
      </w:r>
      <w:r w:rsidR="00964E25" w:rsidRPr="004C75D7">
        <w:rPr>
          <w:rFonts w:ascii="Times New Roman" w:hAnsi="Times New Roman"/>
          <w:sz w:val="22"/>
          <w:szCs w:val="22"/>
        </w:rPr>
        <w:t xml:space="preserve">executarea Contractului </w:t>
      </w:r>
      <w:r w:rsidR="001028EF" w:rsidRPr="004C75D7">
        <w:rPr>
          <w:rFonts w:ascii="Times New Roman" w:hAnsi="Times New Roman"/>
          <w:sz w:val="22"/>
          <w:szCs w:val="22"/>
        </w:rPr>
        <w:t>într-un termen de 6</w:t>
      </w:r>
      <w:r w:rsidRPr="004C75D7">
        <w:rPr>
          <w:rFonts w:ascii="Times New Roman" w:hAnsi="Times New Roman"/>
          <w:sz w:val="22"/>
          <w:szCs w:val="22"/>
        </w:rPr>
        <w:t xml:space="preserve"> luni de la data intrării în vigoare a Contractului</w:t>
      </w:r>
      <w:r w:rsidR="00ED1E06" w:rsidRPr="004C75D7">
        <w:rPr>
          <w:rFonts w:ascii="Times New Roman" w:hAnsi="Times New Roman"/>
          <w:sz w:val="22"/>
          <w:szCs w:val="22"/>
        </w:rPr>
        <w:t xml:space="preserve"> de Finanțare </w:t>
      </w:r>
      <w:r w:rsidRPr="004C75D7">
        <w:rPr>
          <w:rFonts w:ascii="Times New Roman" w:hAnsi="Times New Roman"/>
          <w:sz w:val="22"/>
          <w:szCs w:val="22"/>
        </w:rPr>
        <w:t>în cazul în care AM/OI și-a respectat obligațiile legale/contractuale;</w:t>
      </w:r>
    </w:p>
    <w:p w14:paraId="4DD1BFB6" w14:textId="77777777" w:rsidR="00321232" w:rsidRPr="004C75D7" w:rsidRDefault="00827C01" w:rsidP="009B611F">
      <w:pPr>
        <w:pStyle w:val="Head2-Alin"/>
        <w:numPr>
          <w:ilvl w:val="0"/>
          <w:numId w:val="23"/>
        </w:numPr>
        <w:tabs>
          <w:tab w:val="clear" w:pos="2880"/>
        </w:tabs>
        <w:spacing w:before="0" w:after="0" w:line="276" w:lineRule="auto"/>
        <w:ind w:left="851"/>
        <w:contextualSpacing/>
        <w:rPr>
          <w:rFonts w:ascii="Times New Roman" w:hAnsi="Times New Roman"/>
          <w:sz w:val="22"/>
          <w:szCs w:val="22"/>
        </w:rPr>
      </w:pPr>
      <w:r w:rsidRPr="004C75D7">
        <w:rPr>
          <w:rFonts w:ascii="Times New Roman" w:hAnsi="Times New Roman"/>
          <w:sz w:val="22"/>
          <w:szCs w:val="22"/>
        </w:rPr>
        <w:t>În situația î</w:t>
      </w:r>
      <w:r w:rsidR="00321232" w:rsidRPr="004C75D7">
        <w:rPr>
          <w:rFonts w:ascii="Times New Roman" w:hAnsi="Times New Roman"/>
          <w:sz w:val="22"/>
          <w:szCs w:val="22"/>
        </w:rPr>
        <w:t xml:space="preserve">n care, ulterior </w:t>
      </w:r>
      <w:r w:rsidRPr="004C75D7">
        <w:rPr>
          <w:rFonts w:ascii="Times New Roman" w:hAnsi="Times New Roman"/>
          <w:sz w:val="22"/>
          <w:szCs w:val="22"/>
        </w:rPr>
        <w:t>încheierii prezentului Contract, se constată că Beneficiarul/Partenerii/Proiectul nu au îndeplinit condiț</w:t>
      </w:r>
      <w:r w:rsidR="00321232" w:rsidRPr="004C75D7">
        <w:rPr>
          <w:rFonts w:ascii="Times New Roman" w:hAnsi="Times New Roman"/>
          <w:sz w:val="22"/>
          <w:szCs w:val="22"/>
        </w:rPr>
        <w:t xml:space="preserve">iile de eligibilitate la </w:t>
      </w:r>
      <w:r w:rsidRPr="004C75D7">
        <w:rPr>
          <w:rFonts w:ascii="Times New Roman" w:hAnsi="Times New Roman"/>
          <w:sz w:val="22"/>
          <w:szCs w:val="22"/>
        </w:rPr>
        <w:t>data depunerii cererii de finanț</w:t>
      </w:r>
      <w:r w:rsidR="00321232" w:rsidRPr="004C75D7">
        <w:rPr>
          <w:rFonts w:ascii="Times New Roman" w:hAnsi="Times New Roman"/>
          <w:sz w:val="22"/>
          <w:szCs w:val="22"/>
        </w:rPr>
        <w:t>are;</w:t>
      </w:r>
    </w:p>
    <w:p w14:paraId="02B47E2A" w14:textId="6DCC855A" w:rsidR="00321232" w:rsidRPr="004C75D7" w:rsidRDefault="00827C01" w:rsidP="009B611F">
      <w:pPr>
        <w:pStyle w:val="Head2-Alin"/>
        <w:numPr>
          <w:ilvl w:val="0"/>
          <w:numId w:val="23"/>
        </w:numPr>
        <w:tabs>
          <w:tab w:val="clear" w:pos="2880"/>
        </w:tabs>
        <w:spacing w:before="0" w:after="0" w:line="276" w:lineRule="auto"/>
        <w:ind w:left="851"/>
        <w:contextualSpacing/>
        <w:rPr>
          <w:rFonts w:ascii="Times New Roman" w:hAnsi="Times New Roman"/>
          <w:sz w:val="22"/>
          <w:szCs w:val="22"/>
        </w:rPr>
      </w:pPr>
      <w:r w:rsidRPr="004C75D7">
        <w:rPr>
          <w:rFonts w:ascii="Times New Roman" w:hAnsi="Times New Roman"/>
          <w:sz w:val="22"/>
          <w:szCs w:val="22"/>
        </w:rPr>
        <w:t>Dacă Beneficiarul încalcă</w:t>
      </w:r>
      <w:r w:rsidR="00F515F4" w:rsidRPr="004C75D7">
        <w:rPr>
          <w:rFonts w:ascii="Times New Roman" w:hAnsi="Times New Roman"/>
          <w:sz w:val="22"/>
          <w:szCs w:val="22"/>
        </w:rPr>
        <w:t xml:space="preserve"> prevederile art. 9</w:t>
      </w:r>
      <w:r w:rsidRPr="004C75D7">
        <w:rPr>
          <w:rFonts w:ascii="Times New Roman" w:hAnsi="Times New Roman"/>
          <w:sz w:val="22"/>
          <w:szCs w:val="22"/>
        </w:rPr>
        <w:t xml:space="preserve"> alin. </w:t>
      </w:r>
      <w:r w:rsidR="00321232" w:rsidRPr="004C75D7">
        <w:rPr>
          <w:rFonts w:ascii="Times New Roman" w:hAnsi="Times New Roman"/>
          <w:sz w:val="22"/>
          <w:szCs w:val="22"/>
        </w:rPr>
        <w:t>(2);</w:t>
      </w:r>
    </w:p>
    <w:p w14:paraId="6158CAF3" w14:textId="0E916AC9" w:rsidR="00321232" w:rsidRPr="004C75D7" w:rsidRDefault="009D5788" w:rsidP="009B611F">
      <w:pPr>
        <w:pStyle w:val="Head2-Alin"/>
        <w:numPr>
          <w:ilvl w:val="0"/>
          <w:numId w:val="23"/>
        </w:numPr>
        <w:tabs>
          <w:tab w:val="clear" w:pos="2880"/>
        </w:tabs>
        <w:spacing w:before="0" w:after="0" w:line="276" w:lineRule="auto"/>
        <w:ind w:left="851"/>
        <w:contextualSpacing/>
        <w:rPr>
          <w:rFonts w:ascii="Times New Roman" w:hAnsi="Times New Roman"/>
          <w:sz w:val="22"/>
          <w:szCs w:val="22"/>
        </w:rPr>
      </w:pPr>
      <w:r w:rsidRPr="004C75D7">
        <w:rPr>
          <w:rFonts w:ascii="Times New Roman" w:hAnsi="Times New Roman"/>
          <w:sz w:val="22"/>
          <w:szCs w:val="22"/>
        </w:rPr>
        <w:t>D</w:t>
      </w:r>
      <w:r w:rsidR="00321232" w:rsidRPr="004C75D7">
        <w:rPr>
          <w:rFonts w:ascii="Times New Roman" w:hAnsi="Times New Roman"/>
          <w:sz w:val="22"/>
          <w:szCs w:val="22"/>
        </w:rPr>
        <w:t>acă se constată faptul că Proiectul face obiectul unei alte finanţări din fonduri publice naţionale sau comunitare sau faptul că a mai beneficiat de finanţare din alte programe naţionale sau comunitare, pentru acelea</w:t>
      </w:r>
      <w:r w:rsidR="00F10527" w:rsidRPr="004C75D7">
        <w:rPr>
          <w:rFonts w:ascii="Times New Roman" w:hAnsi="Times New Roman"/>
          <w:sz w:val="22"/>
          <w:szCs w:val="22"/>
        </w:rPr>
        <w:t>și activități</w:t>
      </w:r>
      <w:r w:rsidR="00DD45D9" w:rsidRPr="004C75D7">
        <w:rPr>
          <w:rFonts w:ascii="Times New Roman" w:hAnsi="Times New Roman"/>
          <w:sz w:val="22"/>
          <w:szCs w:val="22"/>
        </w:rPr>
        <w:t xml:space="preserve"> î</w:t>
      </w:r>
      <w:r w:rsidR="008F5371" w:rsidRPr="004C75D7">
        <w:rPr>
          <w:rFonts w:ascii="Times New Roman" w:hAnsi="Times New Roman"/>
          <w:sz w:val="22"/>
          <w:szCs w:val="22"/>
        </w:rPr>
        <w:t>n ultimii 3/5 ani</w:t>
      </w:r>
      <w:r w:rsidR="00DD45D9" w:rsidRPr="004C75D7">
        <w:rPr>
          <w:rFonts w:ascii="Times New Roman" w:hAnsi="Times New Roman"/>
          <w:sz w:val="22"/>
          <w:szCs w:val="22"/>
        </w:rPr>
        <w:t>, după</w:t>
      </w:r>
      <w:r w:rsidR="008F5371" w:rsidRPr="004C75D7">
        <w:rPr>
          <w:rFonts w:ascii="Times New Roman" w:hAnsi="Times New Roman"/>
          <w:sz w:val="22"/>
          <w:szCs w:val="22"/>
        </w:rPr>
        <w:t xml:space="preserve"> caz</w:t>
      </w:r>
      <w:r w:rsidR="00784653" w:rsidRPr="004C75D7">
        <w:rPr>
          <w:rFonts w:ascii="Times New Roman" w:hAnsi="Times New Roman"/>
          <w:sz w:val="22"/>
          <w:szCs w:val="22"/>
        </w:rPr>
        <w:t>;</w:t>
      </w:r>
    </w:p>
    <w:p w14:paraId="266EC73D" w14:textId="4E886EAD" w:rsidR="00321232" w:rsidRPr="004C75D7" w:rsidRDefault="00F10527" w:rsidP="004A2731">
      <w:pPr>
        <w:pStyle w:val="Head2-Alin"/>
        <w:numPr>
          <w:ilvl w:val="0"/>
          <w:numId w:val="0"/>
        </w:numPr>
        <w:tabs>
          <w:tab w:val="clear" w:pos="2880"/>
        </w:tabs>
        <w:spacing w:before="0" w:after="0" w:line="276" w:lineRule="auto"/>
        <w:ind w:left="426" w:hanging="426"/>
        <w:contextualSpacing/>
        <w:rPr>
          <w:rFonts w:ascii="Times New Roman" w:hAnsi="Times New Roman"/>
          <w:sz w:val="22"/>
          <w:szCs w:val="22"/>
        </w:rPr>
      </w:pPr>
      <w:r w:rsidRPr="004C75D7">
        <w:rPr>
          <w:rFonts w:ascii="Times New Roman" w:hAnsi="Times New Roman"/>
          <w:sz w:val="22"/>
          <w:szCs w:val="22"/>
        </w:rPr>
        <w:t>(3) Prezentul C</w:t>
      </w:r>
      <w:r w:rsidR="00321232" w:rsidRPr="004C75D7">
        <w:rPr>
          <w:rFonts w:ascii="Times New Roman" w:hAnsi="Times New Roman"/>
          <w:sz w:val="22"/>
          <w:szCs w:val="22"/>
        </w:rPr>
        <w:t>ontr</w:t>
      </w:r>
      <w:r w:rsidR="00DD45D9" w:rsidRPr="004C75D7">
        <w:rPr>
          <w:rFonts w:ascii="Times New Roman" w:hAnsi="Times New Roman"/>
          <w:sz w:val="22"/>
          <w:szCs w:val="22"/>
        </w:rPr>
        <w:t>act poate înceta prin acordul pă</w:t>
      </w:r>
      <w:r w:rsidR="00321232" w:rsidRPr="004C75D7">
        <w:rPr>
          <w:rFonts w:ascii="Times New Roman" w:hAnsi="Times New Roman"/>
          <w:sz w:val="22"/>
          <w:szCs w:val="22"/>
        </w:rPr>
        <w:t>rților cu recuperarea proporțională a finanțării acordate, dacă este cazul.</w:t>
      </w:r>
    </w:p>
    <w:p w14:paraId="02DE3C6A" w14:textId="040AF8EF" w:rsidR="00321232" w:rsidRPr="004C75D7" w:rsidRDefault="00321232" w:rsidP="004A2731">
      <w:pPr>
        <w:pStyle w:val="Head2-Alin"/>
        <w:numPr>
          <w:ilvl w:val="0"/>
          <w:numId w:val="0"/>
        </w:numPr>
        <w:spacing w:before="0" w:after="0" w:line="276" w:lineRule="auto"/>
        <w:ind w:left="502" w:hanging="502"/>
        <w:contextualSpacing/>
        <w:rPr>
          <w:rFonts w:ascii="Times New Roman" w:hAnsi="Times New Roman"/>
          <w:sz w:val="22"/>
          <w:szCs w:val="22"/>
        </w:rPr>
      </w:pPr>
    </w:p>
    <w:p w14:paraId="4B0B603F" w14:textId="4776ECE4" w:rsidR="00321232" w:rsidRPr="004C75D7" w:rsidRDefault="00321232" w:rsidP="00F66FF8">
      <w:pPr>
        <w:pStyle w:val="Heading2"/>
        <w:ind w:left="1418" w:hanging="1418"/>
        <w:rPr>
          <w:sz w:val="22"/>
          <w:szCs w:val="22"/>
          <w:lang w:val="ro-RO"/>
        </w:rPr>
      </w:pPr>
      <w:bookmarkStart w:id="29" w:name="_Toc424285814"/>
      <w:r w:rsidRPr="004C75D7">
        <w:rPr>
          <w:sz w:val="22"/>
          <w:szCs w:val="22"/>
          <w:lang w:val="ro-RO"/>
        </w:rPr>
        <w:t>Arti</w:t>
      </w:r>
      <w:r w:rsidR="007A043C" w:rsidRPr="004C75D7">
        <w:rPr>
          <w:sz w:val="22"/>
          <w:szCs w:val="22"/>
          <w:lang w:val="ro-RO"/>
        </w:rPr>
        <w:t>colul 16</w:t>
      </w:r>
      <w:r w:rsidRPr="004C75D7">
        <w:rPr>
          <w:sz w:val="22"/>
          <w:szCs w:val="22"/>
          <w:lang w:val="ro-RO"/>
        </w:rPr>
        <w:t xml:space="preserve"> – </w:t>
      </w:r>
      <w:r w:rsidR="00CC4A64" w:rsidRPr="004C75D7">
        <w:rPr>
          <w:sz w:val="22"/>
          <w:szCs w:val="22"/>
          <w:lang w:val="ro-RO"/>
        </w:rPr>
        <w:t xml:space="preserve">Soluționarea litigiilor </w:t>
      </w:r>
      <w:bookmarkEnd w:id="29"/>
    </w:p>
    <w:p w14:paraId="0E781D8B" w14:textId="77777777" w:rsidR="00F66FF8" w:rsidRPr="004C75D7" w:rsidRDefault="00F66FF8" w:rsidP="00F66FF8"/>
    <w:p w14:paraId="31120A01" w14:textId="77777777" w:rsidR="00321232" w:rsidRPr="004C75D7" w:rsidRDefault="00321232" w:rsidP="004A2731">
      <w:pPr>
        <w:pStyle w:val="Head2-Alin"/>
        <w:numPr>
          <w:ilvl w:val="0"/>
          <w:numId w:val="0"/>
        </w:numPr>
        <w:spacing w:before="0" w:after="0" w:line="276" w:lineRule="auto"/>
        <w:ind w:left="426" w:hanging="425"/>
        <w:rPr>
          <w:rFonts w:ascii="Times New Roman" w:hAnsi="Times New Roman"/>
          <w:sz w:val="22"/>
          <w:szCs w:val="22"/>
          <w:lang w:eastAsia="ro-RO"/>
        </w:rPr>
      </w:pPr>
      <w:r w:rsidRPr="004C75D7">
        <w:rPr>
          <w:rFonts w:ascii="Times New Roman" w:hAnsi="Times New Roman"/>
          <w:sz w:val="22"/>
          <w:szCs w:val="22"/>
          <w:lang w:eastAsia="ro-RO"/>
        </w:rPr>
        <w:t>(1) Părţile contractante vor depune toate eforturile pentru a rezolva pe cale amiabilă orice neînţelegere sau dispută care poate apărea între ele în  cadrul sau în legătură c</w:t>
      </w:r>
      <w:r w:rsidR="00F10527" w:rsidRPr="004C75D7">
        <w:rPr>
          <w:rFonts w:ascii="Times New Roman" w:hAnsi="Times New Roman"/>
          <w:sz w:val="22"/>
          <w:szCs w:val="22"/>
          <w:lang w:eastAsia="ro-RO"/>
        </w:rPr>
        <w:t>u îndeplinirea Contractului de F</w:t>
      </w:r>
      <w:r w:rsidRPr="004C75D7">
        <w:rPr>
          <w:rFonts w:ascii="Times New Roman" w:hAnsi="Times New Roman"/>
          <w:sz w:val="22"/>
          <w:szCs w:val="22"/>
          <w:lang w:eastAsia="ro-RO"/>
        </w:rPr>
        <w:t>inanțare.</w:t>
      </w:r>
    </w:p>
    <w:p w14:paraId="1C169E29" w14:textId="77777777" w:rsidR="00321232" w:rsidRPr="004C75D7" w:rsidRDefault="00321232" w:rsidP="004A2731">
      <w:pPr>
        <w:pStyle w:val="Head2-Alin"/>
        <w:numPr>
          <w:ilvl w:val="0"/>
          <w:numId w:val="0"/>
        </w:numPr>
        <w:spacing w:before="0" w:after="0" w:line="276" w:lineRule="auto"/>
        <w:ind w:left="426" w:hanging="425"/>
        <w:rPr>
          <w:rFonts w:ascii="Times New Roman" w:hAnsi="Times New Roman"/>
          <w:sz w:val="22"/>
          <w:szCs w:val="22"/>
          <w:lang w:eastAsia="ro-RO"/>
        </w:rPr>
      </w:pPr>
      <w:r w:rsidRPr="004C75D7">
        <w:rPr>
          <w:rFonts w:ascii="Times New Roman" w:hAnsi="Times New Roman"/>
          <w:sz w:val="22"/>
          <w:szCs w:val="22"/>
          <w:lang w:eastAsia="ro-RO"/>
        </w:rPr>
        <w:t>(2) În cazul în care nu se soluționează amiabil divergenţele contractuale, litigiul va fi soluţionat de că</w:t>
      </w:r>
      <w:r w:rsidR="00F10527" w:rsidRPr="004C75D7">
        <w:rPr>
          <w:rFonts w:ascii="Times New Roman" w:hAnsi="Times New Roman"/>
          <w:sz w:val="22"/>
          <w:szCs w:val="22"/>
          <w:lang w:eastAsia="ro-RO"/>
        </w:rPr>
        <w:t>tre instanţele româ</w:t>
      </w:r>
      <w:r w:rsidRPr="004C75D7">
        <w:rPr>
          <w:rFonts w:ascii="Times New Roman" w:hAnsi="Times New Roman"/>
          <w:sz w:val="22"/>
          <w:szCs w:val="22"/>
          <w:lang w:eastAsia="ro-RO"/>
        </w:rPr>
        <w:t>ne</w:t>
      </w:r>
      <w:r w:rsidR="00F10527" w:rsidRPr="004C75D7">
        <w:rPr>
          <w:rFonts w:ascii="Times New Roman" w:hAnsi="Times New Roman"/>
          <w:sz w:val="22"/>
          <w:szCs w:val="22"/>
          <w:lang w:eastAsia="ro-RO"/>
        </w:rPr>
        <w:t>ș</w:t>
      </w:r>
      <w:r w:rsidRPr="004C75D7">
        <w:rPr>
          <w:rFonts w:ascii="Times New Roman" w:hAnsi="Times New Roman"/>
          <w:sz w:val="22"/>
          <w:szCs w:val="22"/>
          <w:lang w:eastAsia="ro-RO"/>
        </w:rPr>
        <w:t>ti competente</w:t>
      </w:r>
    </w:p>
    <w:p w14:paraId="748B95BB" w14:textId="77777777" w:rsidR="00CC5BEC" w:rsidRPr="004C75D7" w:rsidRDefault="00CC5BEC" w:rsidP="00CC5BEC">
      <w:pPr>
        <w:pStyle w:val="Heading2"/>
        <w:rPr>
          <w:sz w:val="22"/>
          <w:szCs w:val="22"/>
          <w:lang w:val="ro-RO"/>
        </w:rPr>
      </w:pPr>
      <w:r w:rsidRPr="004C75D7">
        <w:rPr>
          <w:sz w:val="22"/>
          <w:szCs w:val="22"/>
          <w:lang w:val="ro-RO"/>
        </w:rPr>
        <w:lastRenderedPageBreak/>
        <w:t>Articolul 17 - Transparență</w:t>
      </w:r>
    </w:p>
    <w:p w14:paraId="29FC29AF" w14:textId="77777777" w:rsidR="00CC5BEC" w:rsidRPr="004C75D7" w:rsidRDefault="00CC5BEC" w:rsidP="00CC5BEC">
      <w:pPr>
        <w:pStyle w:val="Head2-Alin"/>
        <w:numPr>
          <w:ilvl w:val="0"/>
          <w:numId w:val="0"/>
        </w:numPr>
        <w:spacing w:before="0" w:after="0"/>
        <w:ind w:left="426" w:hanging="425"/>
        <w:rPr>
          <w:sz w:val="22"/>
          <w:szCs w:val="22"/>
          <w:lang w:eastAsia="ro-RO"/>
        </w:rPr>
      </w:pPr>
    </w:p>
    <w:p w14:paraId="49D7F710" w14:textId="77777777" w:rsidR="00CC5BEC" w:rsidRPr="004C75D7" w:rsidRDefault="00CC5BEC" w:rsidP="00CC5BEC">
      <w:pPr>
        <w:pStyle w:val="Head2-Alin"/>
        <w:numPr>
          <w:ilvl w:val="0"/>
          <w:numId w:val="0"/>
        </w:numPr>
        <w:spacing w:before="0" w:after="0"/>
        <w:ind w:left="426" w:hanging="425"/>
        <w:rPr>
          <w:rFonts w:ascii="Times New Roman" w:hAnsi="Times New Roman"/>
          <w:sz w:val="22"/>
          <w:szCs w:val="22"/>
          <w:lang w:eastAsia="ro-RO"/>
        </w:rPr>
      </w:pPr>
      <w:r w:rsidRPr="004C75D7">
        <w:rPr>
          <w:sz w:val="22"/>
          <w:szCs w:val="22"/>
          <w:lang w:eastAsia="ro-RO"/>
        </w:rPr>
        <w:t>(</w:t>
      </w:r>
      <w:r w:rsidRPr="004C75D7">
        <w:rPr>
          <w:rFonts w:ascii="Times New Roman" w:hAnsi="Times New Roman"/>
          <w:sz w:val="22"/>
          <w:szCs w:val="22"/>
          <w:lang w:eastAsia="ro-RO"/>
        </w:rPr>
        <w:t>1)</w:t>
      </w:r>
      <w:r w:rsidRPr="004C75D7">
        <w:rPr>
          <w:rFonts w:ascii="Times New Roman" w:hAnsi="Times New Roman"/>
          <w:sz w:val="22"/>
          <w:szCs w:val="22"/>
          <w:lang w:eastAsia="ro-RO"/>
        </w:rPr>
        <w:tab/>
        <w:t>Contractul de finanțare, inclusiv anexele sale, precum și informațiile și documentele vizând executarea acestora constituie informații de interes public în condițiile prevederilor Legii nr. 544 din 2001 privind liberul acces la informaţiile de interes public, cu modificările și completările ulterioare, cu respectarea excepțiilor prevăzute de aceasta și a celor stabilite prin prezentul contract.</w:t>
      </w:r>
    </w:p>
    <w:p w14:paraId="7D2E0E81" w14:textId="77777777" w:rsidR="00CC5BEC" w:rsidRPr="004C75D7" w:rsidRDefault="00CC5BEC" w:rsidP="00CC5BEC">
      <w:pPr>
        <w:pStyle w:val="Head2-Alin"/>
        <w:numPr>
          <w:ilvl w:val="0"/>
          <w:numId w:val="0"/>
        </w:numPr>
        <w:spacing w:before="0" w:after="0"/>
        <w:ind w:left="426" w:hanging="425"/>
        <w:rPr>
          <w:rFonts w:ascii="Times New Roman" w:hAnsi="Times New Roman"/>
          <w:sz w:val="22"/>
          <w:szCs w:val="22"/>
          <w:lang w:eastAsia="ro-RO"/>
        </w:rPr>
      </w:pPr>
      <w:r w:rsidRPr="004C75D7">
        <w:rPr>
          <w:rFonts w:ascii="Times New Roman" w:hAnsi="Times New Roman"/>
          <w:sz w:val="22"/>
          <w:szCs w:val="22"/>
          <w:lang w:eastAsia="ro-RO"/>
        </w:rPr>
        <w:t>(2)</w:t>
      </w:r>
      <w:r w:rsidRPr="004C75D7">
        <w:rPr>
          <w:rFonts w:ascii="Times New Roman" w:hAnsi="Times New Roman"/>
          <w:sz w:val="22"/>
          <w:szCs w:val="22"/>
          <w:lang w:eastAsia="ro-RO"/>
        </w:rPr>
        <w:tab/>
        <w:t xml:space="preserve">Următoarele elemente, așa cum rezultă acestea din contractul de finanțare și anexele acestuia, inclusiv, dacă e cazul, din actele adiționale prin care se aduc modificări contractului sau anexelor sale, nu pot avea caracter confidențial: </w:t>
      </w:r>
    </w:p>
    <w:p w14:paraId="6AEF6811" w14:textId="77777777" w:rsidR="00CC5BEC" w:rsidRPr="004C75D7" w:rsidRDefault="00CC5BEC" w:rsidP="00CC5BEC">
      <w:pPr>
        <w:pStyle w:val="Head2-Alin"/>
        <w:numPr>
          <w:ilvl w:val="0"/>
          <w:numId w:val="0"/>
        </w:numPr>
        <w:spacing w:before="0" w:after="0"/>
        <w:ind w:left="426" w:hanging="425"/>
        <w:rPr>
          <w:rFonts w:ascii="Times New Roman" w:hAnsi="Times New Roman"/>
          <w:sz w:val="22"/>
          <w:szCs w:val="22"/>
          <w:lang w:eastAsia="ro-RO"/>
        </w:rPr>
      </w:pPr>
      <w:r w:rsidRPr="004C75D7">
        <w:rPr>
          <w:rFonts w:ascii="Times New Roman" w:hAnsi="Times New Roman"/>
          <w:sz w:val="22"/>
          <w:szCs w:val="22"/>
          <w:lang w:eastAsia="ro-RO"/>
        </w:rPr>
        <w:t>a.</w:t>
      </w:r>
      <w:r w:rsidRPr="004C75D7">
        <w:rPr>
          <w:rFonts w:ascii="Times New Roman" w:hAnsi="Times New Roman"/>
          <w:sz w:val="22"/>
          <w:szCs w:val="22"/>
          <w:lang w:eastAsia="ro-RO"/>
        </w:rPr>
        <w:tab/>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7D784218" w14:textId="77777777" w:rsidR="00CC5BEC" w:rsidRPr="004C75D7" w:rsidRDefault="00CC5BEC" w:rsidP="00CC5BEC">
      <w:pPr>
        <w:pStyle w:val="Head2-Alin"/>
        <w:numPr>
          <w:ilvl w:val="0"/>
          <w:numId w:val="0"/>
        </w:numPr>
        <w:spacing w:before="0" w:after="0"/>
        <w:ind w:left="426" w:hanging="425"/>
        <w:rPr>
          <w:rFonts w:ascii="Times New Roman" w:hAnsi="Times New Roman"/>
          <w:sz w:val="22"/>
          <w:szCs w:val="22"/>
          <w:lang w:eastAsia="ro-RO"/>
        </w:rPr>
      </w:pPr>
      <w:r w:rsidRPr="004C75D7">
        <w:rPr>
          <w:rFonts w:ascii="Times New Roman" w:hAnsi="Times New Roman"/>
          <w:sz w:val="22"/>
          <w:szCs w:val="22"/>
          <w:lang w:eastAsia="ro-RO"/>
        </w:rPr>
        <w:t>b.</w:t>
      </w:r>
      <w:r w:rsidRPr="004C75D7">
        <w:rPr>
          <w:rFonts w:ascii="Times New Roman" w:hAnsi="Times New Roman"/>
          <w:sz w:val="22"/>
          <w:szCs w:val="22"/>
          <w:lang w:eastAsia="ro-RO"/>
        </w:rPr>
        <w:tab/>
        <w:t>valoarea totală a finanţării nerambursabile acordate și intensitatea sprijinului, exprimate atât ca sumă concretă, cât și ca procent din totalul cheltuielilor eligibile ale proiectului, precum și valoarea plăților efectuate;</w:t>
      </w:r>
    </w:p>
    <w:p w14:paraId="098C7E8B" w14:textId="77777777" w:rsidR="00CC5BEC" w:rsidRPr="004C75D7" w:rsidRDefault="00CC5BEC" w:rsidP="00CC5BEC">
      <w:pPr>
        <w:pStyle w:val="Head2-Alin"/>
        <w:numPr>
          <w:ilvl w:val="0"/>
          <w:numId w:val="0"/>
        </w:numPr>
        <w:spacing w:before="0" w:after="0"/>
        <w:ind w:left="426" w:hanging="425"/>
        <w:rPr>
          <w:rFonts w:ascii="Times New Roman" w:hAnsi="Times New Roman"/>
          <w:sz w:val="22"/>
          <w:szCs w:val="22"/>
          <w:lang w:eastAsia="ro-RO"/>
        </w:rPr>
      </w:pPr>
      <w:r w:rsidRPr="004C75D7">
        <w:rPr>
          <w:rFonts w:ascii="Times New Roman" w:hAnsi="Times New Roman"/>
          <w:sz w:val="22"/>
          <w:szCs w:val="22"/>
          <w:lang w:eastAsia="ro-RO"/>
        </w:rPr>
        <w:t>c.</w:t>
      </w:r>
      <w:r w:rsidRPr="004C75D7">
        <w:rPr>
          <w:rFonts w:ascii="Times New Roman" w:hAnsi="Times New Roman"/>
          <w:sz w:val="22"/>
          <w:szCs w:val="22"/>
          <w:lang w:eastAsia="ro-RO"/>
        </w:rPr>
        <w:tab/>
        <w:t>dimensiunea și caracteristicile grupului țintă și, după caz, ale beneficiarilor finali ai proiectului;</w:t>
      </w:r>
    </w:p>
    <w:p w14:paraId="6DDF5CA8" w14:textId="77777777" w:rsidR="00CC5BEC" w:rsidRPr="004C75D7" w:rsidRDefault="00CC5BEC" w:rsidP="00CC5BEC">
      <w:pPr>
        <w:pStyle w:val="Head2-Alin"/>
        <w:numPr>
          <w:ilvl w:val="0"/>
          <w:numId w:val="0"/>
        </w:numPr>
        <w:spacing w:before="0" w:after="0"/>
        <w:ind w:left="426" w:hanging="425"/>
        <w:rPr>
          <w:rFonts w:ascii="Times New Roman" w:hAnsi="Times New Roman"/>
          <w:sz w:val="22"/>
          <w:szCs w:val="22"/>
          <w:lang w:eastAsia="ro-RO"/>
        </w:rPr>
      </w:pPr>
      <w:r w:rsidRPr="004C75D7">
        <w:rPr>
          <w:rFonts w:ascii="Times New Roman" w:hAnsi="Times New Roman"/>
          <w:sz w:val="22"/>
          <w:szCs w:val="22"/>
          <w:lang w:eastAsia="ro-RO"/>
        </w:rPr>
        <w:t>d.</w:t>
      </w:r>
      <w:r w:rsidRPr="004C75D7">
        <w:rPr>
          <w:rFonts w:ascii="Times New Roman" w:hAnsi="Times New Roman"/>
          <w:sz w:val="22"/>
          <w:szCs w:val="22"/>
          <w:lang w:eastAsia="ro-RO"/>
        </w:rPr>
        <w:tab/>
        <w:t xml:space="preserve">informații privind resursele umane din cadrul proiectului: nume, denumirea postului, timpul de lucru; </w:t>
      </w:r>
    </w:p>
    <w:p w14:paraId="2CF281C8" w14:textId="77777777" w:rsidR="00CC5BEC" w:rsidRPr="004C75D7" w:rsidRDefault="00CC5BEC" w:rsidP="00CC5BEC">
      <w:pPr>
        <w:pStyle w:val="Head2-Alin"/>
        <w:numPr>
          <w:ilvl w:val="0"/>
          <w:numId w:val="0"/>
        </w:numPr>
        <w:spacing w:before="0" w:after="0"/>
        <w:ind w:left="426" w:hanging="425"/>
        <w:rPr>
          <w:rFonts w:ascii="Times New Roman" w:hAnsi="Times New Roman"/>
          <w:sz w:val="22"/>
          <w:szCs w:val="22"/>
          <w:lang w:eastAsia="ro-RO"/>
        </w:rPr>
      </w:pPr>
      <w:r w:rsidRPr="004C75D7">
        <w:rPr>
          <w:rFonts w:ascii="Times New Roman" w:hAnsi="Times New Roman"/>
          <w:sz w:val="22"/>
          <w:szCs w:val="22"/>
          <w:lang w:eastAsia="ro-RO"/>
        </w:rPr>
        <w:t>e.</w:t>
      </w:r>
      <w:r w:rsidRPr="004C75D7">
        <w:rPr>
          <w:rFonts w:ascii="Times New Roman" w:hAnsi="Times New Roman"/>
          <w:sz w:val="22"/>
          <w:szCs w:val="22"/>
          <w:lang w:eastAsia="ro-RO"/>
        </w:rPr>
        <w:tab/>
        <w:t>rezultatele estimate și cele realizate ale proiectului, atât cele corespunzătoare obiectivelor, cât și cele corespunzătoare activităților, cu referire la indicatorii stabiliți;</w:t>
      </w:r>
    </w:p>
    <w:p w14:paraId="6E69AD18" w14:textId="77777777" w:rsidR="00CC5BEC" w:rsidRPr="004C75D7" w:rsidRDefault="00CC5BEC" w:rsidP="00CC5BEC">
      <w:pPr>
        <w:pStyle w:val="Head2-Alin"/>
        <w:numPr>
          <w:ilvl w:val="0"/>
          <w:numId w:val="0"/>
        </w:numPr>
        <w:spacing w:before="0" w:after="0"/>
        <w:ind w:left="426" w:hanging="425"/>
        <w:rPr>
          <w:rFonts w:ascii="Times New Roman" w:hAnsi="Times New Roman"/>
          <w:sz w:val="22"/>
          <w:szCs w:val="22"/>
          <w:lang w:eastAsia="ro-RO"/>
        </w:rPr>
      </w:pPr>
      <w:r w:rsidRPr="004C75D7">
        <w:rPr>
          <w:rFonts w:ascii="Times New Roman" w:hAnsi="Times New Roman"/>
          <w:sz w:val="22"/>
          <w:szCs w:val="22"/>
          <w:lang w:eastAsia="ro-RO"/>
        </w:rPr>
        <w:t>f.</w:t>
      </w:r>
      <w:r w:rsidRPr="004C75D7">
        <w:rPr>
          <w:rFonts w:ascii="Times New Roman" w:hAnsi="Times New Roman"/>
          <w:sz w:val="22"/>
          <w:szCs w:val="22"/>
          <w:lang w:eastAsia="ro-RO"/>
        </w:rPr>
        <w:tab/>
        <w:t>denumirea furnizorilor de produse, prestatorilor de servicii și executanților de lucrări contractați în cadrul proiectului, precum și obiectul contractului, valoarea acestuia și plățile efectuate;</w:t>
      </w:r>
    </w:p>
    <w:p w14:paraId="672270F2" w14:textId="77777777" w:rsidR="00CC5BEC" w:rsidRPr="004C75D7" w:rsidRDefault="00CC5BEC" w:rsidP="00CC5BEC">
      <w:pPr>
        <w:pStyle w:val="Head2-Alin"/>
        <w:numPr>
          <w:ilvl w:val="0"/>
          <w:numId w:val="0"/>
        </w:numPr>
        <w:spacing w:before="0" w:after="0"/>
        <w:ind w:left="426" w:hanging="425"/>
        <w:rPr>
          <w:rFonts w:ascii="Times New Roman" w:hAnsi="Times New Roman"/>
          <w:sz w:val="22"/>
          <w:szCs w:val="22"/>
          <w:lang w:eastAsia="ro-RO"/>
        </w:rPr>
      </w:pPr>
      <w:r w:rsidRPr="004C75D7">
        <w:rPr>
          <w:rFonts w:ascii="Times New Roman" w:hAnsi="Times New Roman"/>
          <w:sz w:val="22"/>
          <w:szCs w:val="22"/>
          <w:lang w:eastAsia="ro-RO"/>
        </w:rPr>
        <w:t>g.</w:t>
      </w:r>
      <w:r w:rsidRPr="004C75D7">
        <w:rPr>
          <w:rFonts w:ascii="Times New Roman" w:hAnsi="Times New Roman"/>
          <w:sz w:val="22"/>
          <w:szCs w:val="22"/>
          <w:lang w:eastAsia="ro-RO"/>
        </w:rPr>
        <w:tab/>
        <w:t>elemente de sustenabilitate a rezultatelor proiectului, respectiv de durabilitate a investițiilor în infrastructură sau producție – informații conform contractului de finanțare, respectiv conform condițiilor prevăzute în art. 71 din Regulamentul CE 1303/2013.</w:t>
      </w:r>
    </w:p>
    <w:p w14:paraId="2F53DE3D" w14:textId="77777777" w:rsidR="00CC5BEC" w:rsidRPr="004C75D7" w:rsidRDefault="00CC5BEC" w:rsidP="00CC5BEC">
      <w:pPr>
        <w:pStyle w:val="Head2-Alin"/>
        <w:numPr>
          <w:ilvl w:val="0"/>
          <w:numId w:val="0"/>
        </w:numPr>
        <w:spacing w:before="0" w:after="0"/>
        <w:ind w:left="426" w:hanging="425"/>
        <w:rPr>
          <w:sz w:val="22"/>
          <w:szCs w:val="22"/>
          <w:lang w:eastAsia="ro-RO"/>
        </w:rPr>
      </w:pPr>
    </w:p>
    <w:p w14:paraId="3F819A55" w14:textId="77777777" w:rsidR="00CC5BEC" w:rsidRPr="004C75D7" w:rsidRDefault="00CC5BEC" w:rsidP="00CC5BEC">
      <w:pPr>
        <w:pStyle w:val="Heading2"/>
        <w:rPr>
          <w:sz w:val="22"/>
          <w:szCs w:val="22"/>
          <w:lang w:val="ro-RO"/>
        </w:rPr>
      </w:pPr>
      <w:r w:rsidRPr="004C75D7">
        <w:rPr>
          <w:sz w:val="22"/>
          <w:szCs w:val="22"/>
          <w:lang w:val="ro-RO"/>
        </w:rPr>
        <w:t>Articolul 18 – Confidențialitate</w:t>
      </w:r>
    </w:p>
    <w:p w14:paraId="6A0A965A" w14:textId="77777777" w:rsidR="00CC5BEC" w:rsidRPr="004C75D7" w:rsidRDefault="00CC5BEC" w:rsidP="00CC5BEC">
      <w:pPr>
        <w:pStyle w:val="Head2-Alin"/>
        <w:numPr>
          <w:ilvl w:val="0"/>
          <w:numId w:val="0"/>
        </w:numPr>
        <w:spacing w:before="0" w:after="0"/>
        <w:ind w:left="426" w:hanging="425"/>
        <w:rPr>
          <w:sz w:val="22"/>
          <w:szCs w:val="22"/>
          <w:lang w:eastAsia="ro-RO"/>
        </w:rPr>
      </w:pPr>
    </w:p>
    <w:p w14:paraId="3336F4FB" w14:textId="77777777" w:rsidR="00CC5BEC" w:rsidRPr="004C75D7" w:rsidRDefault="00CC5BEC" w:rsidP="00CC5BEC">
      <w:pPr>
        <w:pStyle w:val="Head2-Alin"/>
        <w:numPr>
          <w:ilvl w:val="0"/>
          <w:numId w:val="0"/>
        </w:numPr>
        <w:spacing w:before="0" w:after="0"/>
        <w:ind w:left="426" w:hanging="425"/>
        <w:rPr>
          <w:rFonts w:ascii="Times New Roman" w:hAnsi="Times New Roman"/>
          <w:sz w:val="22"/>
          <w:szCs w:val="22"/>
          <w:lang w:eastAsia="ro-RO"/>
        </w:rPr>
      </w:pPr>
      <w:r w:rsidRPr="004C75D7">
        <w:rPr>
          <w:sz w:val="22"/>
          <w:szCs w:val="22"/>
          <w:lang w:eastAsia="ro-RO"/>
        </w:rPr>
        <w:t>(</w:t>
      </w:r>
      <w:r w:rsidRPr="004C75D7">
        <w:rPr>
          <w:rFonts w:ascii="Times New Roman" w:hAnsi="Times New Roman"/>
          <w:sz w:val="22"/>
          <w:szCs w:val="22"/>
          <w:lang w:eastAsia="ro-RO"/>
        </w:rPr>
        <w:t>1)</w:t>
      </w:r>
      <w:r w:rsidRPr="004C75D7">
        <w:rPr>
          <w:rFonts w:ascii="Times New Roman" w:hAnsi="Times New Roman"/>
          <w:sz w:val="22"/>
          <w:szCs w:val="22"/>
          <w:lang w:eastAsia="ro-RO"/>
        </w:rPr>
        <w:tab/>
        <w:t>Părțile convin prin prezentul contract asupra existenței și duratei caracterului confidențial al documentelor, secțiunilor, respectiv informațiilor din proiect menționate explicit în Anexă, având în vedere că  publicarea acestora aduce atingere principiului concurenței loiale, respectiv proprietății intelectuale ori altor dispoziții legale aplicabile, conform justificării incluse în anexa menționată.</w:t>
      </w:r>
    </w:p>
    <w:p w14:paraId="5E610571" w14:textId="77777777" w:rsidR="00CC5BEC" w:rsidRPr="004C75D7" w:rsidRDefault="00CC5BEC" w:rsidP="00CC5BEC">
      <w:pPr>
        <w:pStyle w:val="Head2-Alin"/>
        <w:numPr>
          <w:ilvl w:val="0"/>
          <w:numId w:val="0"/>
        </w:numPr>
        <w:spacing w:before="0" w:after="0"/>
        <w:ind w:left="426" w:hanging="425"/>
        <w:rPr>
          <w:rFonts w:ascii="Times New Roman" w:hAnsi="Times New Roman"/>
          <w:sz w:val="22"/>
          <w:szCs w:val="22"/>
          <w:lang w:eastAsia="ro-RO"/>
        </w:rPr>
      </w:pPr>
      <w:r w:rsidRPr="004C75D7">
        <w:rPr>
          <w:rFonts w:ascii="Times New Roman" w:hAnsi="Times New Roman"/>
          <w:sz w:val="22"/>
          <w:szCs w:val="22"/>
          <w:lang w:eastAsia="ro-RO"/>
        </w:rPr>
        <w:t>(2)</w:t>
      </w:r>
      <w:r w:rsidRPr="004C75D7">
        <w:rPr>
          <w:rFonts w:ascii="Times New Roman" w:hAnsi="Times New Roman"/>
          <w:sz w:val="22"/>
          <w:szCs w:val="22"/>
          <w:lang w:eastAsia="ro-RO"/>
        </w:rPr>
        <w:tab/>
        <w:t>AM/ OI  delegat, beneficiarul și, după caz, partenerii sunt exonerați de răspunderea pentru dezvăluirea de documente sau informații stabilite de părți ca fiind confidențiale dacă:</w:t>
      </w:r>
    </w:p>
    <w:p w14:paraId="4B1AAC19" w14:textId="77777777" w:rsidR="00CC5BEC" w:rsidRPr="004C75D7" w:rsidRDefault="00CC5BEC" w:rsidP="00CC5BEC">
      <w:pPr>
        <w:pStyle w:val="Head2-Alin"/>
        <w:numPr>
          <w:ilvl w:val="0"/>
          <w:numId w:val="0"/>
        </w:numPr>
        <w:spacing w:before="0" w:after="0"/>
        <w:ind w:left="426" w:hanging="425"/>
        <w:rPr>
          <w:rFonts w:ascii="Times New Roman" w:hAnsi="Times New Roman"/>
          <w:sz w:val="22"/>
          <w:szCs w:val="22"/>
          <w:lang w:eastAsia="ro-RO"/>
        </w:rPr>
      </w:pPr>
      <w:r w:rsidRPr="004C75D7">
        <w:rPr>
          <w:rFonts w:ascii="Times New Roman" w:hAnsi="Times New Roman"/>
          <w:sz w:val="22"/>
          <w:szCs w:val="22"/>
          <w:lang w:eastAsia="ro-RO"/>
        </w:rPr>
        <w:tab/>
        <w:t>a) informația a fost dezvăluită după ce a fost obținut acordul scris al celeilalte părți contractante pentru asemenea dezvăluire, sau</w:t>
      </w:r>
    </w:p>
    <w:p w14:paraId="59491213" w14:textId="77777777" w:rsidR="00CC5BEC" w:rsidRPr="004C75D7" w:rsidRDefault="00CC5BEC" w:rsidP="00CC5BEC">
      <w:pPr>
        <w:pStyle w:val="Head2-Alin"/>
        <w:numPr>
          <w:ilvl w:val="0"/>
          <w:numId w:val="0"/>
        </w:numPr>
        <w:spacing w:before="0" w:after="0"/>
        <w:ind w:left="426" w:hanging="425"/>
        <w:rPr>
          <w:rFonts w:ascii="Times New Roman" w:hAnsi="Times New Roman"/>
          <w:sz w:val="22"/>
          <w:szCs w:val="22"/>
          <w:lang w:eastAsia="ro-RO"/>
        </w:rPr>
      </w:pPr>
      <w:r w:rsidRPr="004C75D7">
        <w:rPr>
          <w:rFonts w:ascii="Times New Roman" w:hAnsi="Times New Roman"/>
          <w:sz w:val="22"/>
          <w:szCs w:val="22"/>
          <w:lang w:eastAsia="ro-RO"/>
        </w:rPr>
        <w:tab/>
        <w:t>b) partea a fost obligată în mod legal să dezvăluie informația.</w:t>
      </w:r>
    </w:p>
    <w:p w14:paraId="63473852" w14:textId="77777777" w:rsidR="00CC5BEC" w:rsidRPr="004C75D7" w:rsidRDefault="00CC5BEC" w:rsidP="00CC5BEC">
      <w:pPr>
        <w:pStyle w:val="Head2-Alin"/>
        <w:numPr>
          <w:ilvl w:val="0"/>
          <w:numId w:val="0"/>
        </w:numPr>
        <w:spacing w:before="0" w:after="0"/>
        <w:ind w:left="426" w:hanging="425"/>
        <w:rPr>
          <w:sz w:val="22"/>
          <w:szCs w:val="22"/>
          <w:lang w:eastAsia="ro-RO"/>
        </w:rPr>
      </w:pPr>
    </w:p>
    <w:p w14:paraId="3E487E53" w14:textId="77777777" w:rsidR="00CC5BEC" w:rsidRPr="004C75D7" w:rsidRDefault="00CC5BEC" w:rsidP="00CC5BEC">
      <w:pPr>
        <w:pStyle w:val="Heading2"/>
        <w:rPr>
          <w:sz w:val="22"/>
          <w:szCs w:val="22"/>
          <w:lang w:val="ro-RO"/>
        </w:rPr>
      </w:pPr>
      <w:r w:rsidRPr="004C75D7">
        <w:rPr>
          <w:sz w:val="22"/>
          <w:szCs w:val="22"/>
          <w:lang w:val="ro-RO"/>
        </w:rPr>
        <w:t>Articolul 19 - Protecția datelor cu caracter personal</w:t>
      </w:r>
    </w:p>
    <w:p w14:paraId="7E231C80" w14:textId="77777777" w:rsidR="00CC5BEC" w:rsidRPr="004C75D7" w:rsidRDefault="00CC5BEC" w:rsidP="00CC5BEC">
      <w:pPr>
        <w:pStyle w:val="Head2-Alin"/>
        <w:numPr>
          <w:ilvl w:val="0"/>
          <w:numId w:val="0"/>
        </w:numPr>
        <w:spacing w:before="0" w:after="0"/>
        <w:ind w:left="426" w:hanging="425"/>
        <w:rPr>
          <w:sz w:val="22"/>
          <w:szCs w:val="22"/>
          <w:lang w:eastAsia="ro-RO"/>
        </w:rPr>
      </w:pPr>
    </w:p>
    <w:p w14:paraId="24095F5A" w14:textId="77777777" w:rsidR="00CC5BEC" w:rsidRPr="004C75D7" w:rsidRDefault="00CC5BEC" w:rsidP="00CC5BEC">
      <w:pPr>
        <w:pStyle w:val="Head2-Alin"/>
        <w:numPr>
          <w:ilvl w:val="0"/>
          <w:numId w:val="0"/>
        </w:numPr>
        <w:spacing w:before="0" w:after="0"/>
        <w:ind w:left="426" w:hanging="425"/>
        <w:rPr>
          <w:rFonts w:ascii="Times New Roman" w:hAnsi="Times New Roman"/>
          <w:sz w:val="22"/>
          <w:szCs w:val="22"/>
          <w:lang w:eastAsia="ro-RO"/>
        </w:rPr>
      </w:pPr>
      <w:r w:rsidRPr="004C75D7">
        <w:rPr>
          <w:rFonts w:ascii="Times New Roman" w:hAnsi="Times New Roman"/>
          <w:sz w:val="22"/>
          <w:szCs w:val="22"/>
          <w:lang w:eastAsia="ro-RO"/>
        </w:rPr>
        <w:t>(1)</w:t>
      </w:r>
      <w:r w:rsidRPr="004C75D7">
        <w:rPr>
          <w:rFonts w:ascii="Times New Roman" w:hAnsi="Times New Roman"/>
          <w:sz w:val="22"/>
          <w:szCs w:val="22"/>
          <w:lang w:eastAsia="ro-RO"/>
        </w:rPr>
        <w:tab/>
        <w:t>Prezentul contract reprezintă un acord ferm pentru părțile contractante în ceea ce privește gestionarea și prelucrarea datelor cu caracter personal primite în vederea îndeplinirii obligațiilor contractuale, în conformitate cu Regulamentul (UE) 679/2016 al Parlamentului European şi al Consiliului din 27 aprilie 2016 privind protecţia persoanelor fizice în ceea ce priveşte prelucrarea datelor cu caracter personal şi privind libera circulaţie a acestor date si de abrogare a Directivei 95/46/CE</w:t>
      </w:r>
    </w:p>
    <w:p w14:paraId="169BB51F" w14:textId="77777777" w:rsidR="00CC5BEC" w:rsidRPr="004C75D7" w:rsidRDefault="00CC5BEC" w:rsidP="00CC5BEC">
      <w:pPr>
        <w:pStyle w:val="Head2-Alin"/>
        <w:numPr>
          <w:ilvl w:val="0"/>
          <w:numId w:val="0"/>
        </w:numPr>
        <w:spacing w:before="0" w:after="0"/>
        <w:ind w:left="426" w:hanging="425"/>
        <w:rPr>
          <w:rFonts w:ascii="Times New Roman" w:hAnsi="Times New Roman"/>
          <w:sz w:val="22"/>
          <w:szCs w:val="22"/>
          <w:lang w:eastAsia="ro-RO"/>
        </w:rPr>
      </w:pPr>
      <w:r w:rsidRPr="004C75D7">
        <w:rPr>
          <w:rFonts w:ascii="Times New Roman" w:hAnsi="Times New Roman"/>
          <w:sz w:val="22"/>
          <w:szCs w:val="22"/>
          <w:lang w:eastAsia="ro-RO"/>
        </w:rPr>
        <w:t>(2)</w:t>
      </w:r>
      <w:r w:rsidRPr="004C75D7">
        <w:rPr>
          <w:rFonts w:ascii="Times New Roman" w:hAnsi="Times New Roman"/>
          <w:sz w:val="22"/>
          <w:szCs w:val="22"/>
          <w:lang w:eastAsia="ro-RO"/>
        </w:rPr>
        <w:tab/>
        <w:t>Datele cu caracter personal ale grupului țintă și, după caz, 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6E802D4B" w14:textId="77777777" w:rsidR="00CC5BEC" w:rsidRPr="004C75D7" w:rsidRDefault="00CC5BEC" w:rsidP="00CC5BEC">
      <w:pPr>
        <w:pStyle w:val="Head2-Alin"/>
        <w:numPr>
          <w:ilvl w:val="0"/>
          <w:numId w:val="0"/>
        </w:numPr>
        <w:spacing w:before="0" w:after="0"/>
        <w:ind w:left="426" w:hanging="425"/>
        <w:rPr>
          <w:sz w:val="22"/>
          <w:szCs w:val="22"/>
          <w:lang w:eastAsia="ro-RO"/>
        </w:rPr>
      </w:pPr>
    </w:p>
    <w:p w14:paraId="46567794" w14:textId="77777777" w:rsidR="00CC5BEC" w:rsidRPr="004C75D7" w:rsidRDefault="00CC5BEC" w:rsidP="00CC5BEC">
      <w:pPr>
        <w:pStyle w:val="Head2-Alin"/>
        <w:numPr>
          <w:ilvl w:val="0"/>
          <w:numId w:val="0"/>
        </w:numPr>
        <w:spacing w:before="0" w:after="0"/>
        <w:ind w:left="426" w:hanging="425"/>
        <w:rPr>
          <w:rFonts w:ascii="Times New Roman" w:hAnsi="Times New Roman"/>
          <w:b/>
          <w:sz w:val="22"/>
          <w:szCs w:val="22"/>
        </w:rPr>
      </w:pPr>
      <w:r w:rsidRPr="004C75D7">
        <w:rPr>
          <w:rFonts w:ascii="Times New Roman" w:hAnsi="Times New Roman"/>
          <w:b/>
          <w:sz w:val="22"/>
          <w:szCs w:val="22"/>
        </w:rPr>
        <w:t>Articolul 20 - Publicarea datelor</w:t>
      </w:r>
    </w:p>
    <w:p w14:paraId="7E3640CE" w14:textId="77777777" w:rsidR="00CC5BEC" w:rsidRPr="004C75D7" w:rsidRDefault="00CC5BEC" w:rsidP="00CC5BEC">
      <w:pPr>
        <w:pStyle w:val="Head2-Alin"/>
        <w:numPr>
          <w:ilvl w:val="0"/>
          <w:numId w:val="0"/>
        </w:numPr>
        <w:spacing w:before="0" w:after="0"/>
        <w:ind w:left="426" w:hanging="425"/>
        <w:rPr>
          <w:sz w:val="22"/>
          <w:szCs w:val="22"/>
          <w:lang w:eastAsia="ro-RO"/>
        </w:rPr>
      </w:pPr>
    </w:p>
    <w:p w14:paraId="02610917" w14:textId="4BA2190D" w:rsidR="00CC5BEC" w:rsidRPr="004C75D7" w:rsidRDefault="00CC5BEC" w:rsidP="00CC5BEC">
      <w:pPr>
        <w:pStyle w:val="Head2-Alin"/>
        <w:numPr>
          <w:ilvl w:val="0"/>
          <w:numId w:val="0"/>
        </w:numPr>
        <w:spacing w:before="0" w:after="0"/>
        <w:ind w:left="426" w:hanging="425"/>
        <w:rPr>
          <w:rFonts w:ascii="Times New Roman" w:hAnsi="Times New Roman"/>
          <w:sz w:val="22"/>
          <w:szCs w:val="22"/>
          <w:lang w:eastAsia="ro-RO"/>
        </w:rPr>
      </w:pPr>
      <w:r w:rsidRPr="004C75D7">
        <w:rPr>
          <w:rFonts w:ascii="Times New Roman" w:hAnsi="Times New Roman"/>
          <w:sz w:val="22"/>
          <w:szCs w:val="22"/>
          <w:lang w:eastAsia="ro-RO"/>
        </w:rPr>
        <w:tab/>
        <w:t>Beneficiarul este de acord ca documentele și informațiile menționate la art. 17 alin. 2 să fie publicate de către AM/ OI desemnat, cu respectarea art. 19 alin. 2.</w:t>
      </w:r>
    </w:p>
    <w:p w14:paraId="2ABE3D8C" w14:textId="77777777" w:rsidR="00321232" w:rsidRPr="004C75D7" w:rsidRDefault="00321232" w:rsidP="00321232">
      <w:pPr>
        <w:pStyle w:val="Head2-Alin"/>
        <w:numPr>
          <w:ilvl w:val="0"/>
          <w:numId w:val="0"/>
        </w:numPr>
        <w:spacing w:before="0" w:after="0"/>
        <w:ind w:left="1440"/>
        <w:rPr>
          <w:rFonts w:ascii="Times New Roman" w:hAnsi="Times New Roman"/>
          <w:sz w:val="22"/>
          <w:szCs w:val="22"/>
          <w:lang w:eastAsia="ro-RO"/>
        </w:rPr>
      </w:pPr>
    </w:p>
    <w:p w14:paraId="5F4BF59B" w14:textId="06620ED1" w:rsidR="00321232" w:rsidRPr="004C75D7" w:rsidRDefault="007A043C" w:rsidP="00321232">
      <w:pPr>
        <w:pStyle w:val="Heading2"/>
        <w:rPr>
          <w:sz w:val="22"/>
          <w:szCs w:val="22"/>
          <w:lang w:val="ro-RO"/>
        </w:rPr>
      </w:pPr>
      <w:bookmarkStart w:id="30" w:name="_Toc424285815"/>
      <w:r w:rsidRPr="004C75D7">
        <w:rPr>
          <w:sz w:val="22"/>
          <w:szCs w:val="22"/>
          <w:lang w:val="ro-RO"/>
        </w:rPr>
        <w:t xml:space="preserve">Articolul </w:t>
      </w:r>
      <w:r w:rsidR="00CC5BEC" w:rsidRPr="004C75D7">
        <w:rPr>
          <w:sz w:val="22"/>
          <w:szCs w:val="22"/>
          <w:lang w:val="ro-RO"/>
        </w:rPr>
        <w:t>21</w:t>
      </w:r>
      <w:r w:rsidR="00321232" w:rsidRPr="004C75D7">
        <w:rPr>
          <w:sz w:val="22"/>
          <w:szCs w:val="22"/>
          <w:lang w:val="ro-RO"/>
        </w:rPr>
        <w:t xml:space="preserve"> – </w:t>
      </w:r>
      <w:r w:rsidR="00CC4A64" w:rsidRPr="004C75D7">
        <w:rPr>
          <w:sz w:val="22"/>
          <w:szCs w:val="22"/>
          <w:lang w:val="ro-RO"/>
        </w:rPr>
        <w:t xml:space="preserve">Corespondența </w:t>
      </w:r>
      <w:bookmarkEnd w:id="30"/>
    </w:p>
    <w:p w14:paraId="001A1BAC" w14:textId="77777777" w:rsidR="00F66FF8" w:rsidRPr="004C75D7" w:rsidRDefault="00F66FF8" w:rsidP="00F66FF8"/>
    <w:p w14:paraId="04A4393B" w14:textId="6E945103" w:rsidR="00321232" w:rsidRPr="004C75D7" w:rsidRDefault="00321232" w:rsidP="00AD4DBB">
      <w:pPr>
        <w:numPr>
          <w:ilvl w:val="0"/>
          <w:numId w:val="1"/>
        </w:numPr>
        <w:autoSpaceDE w:val="0"/>
        <w:autoSpaceDN w:val="0"/>
        <w:adjustRightInd w:val="0"/>
        <w:ind w:left="426" w:hanging="426"/>
        <w:jc w:val="both"/>
        <w:rPr>
          <w:sz w:val="22"/>
          <w:szCs w:val="22"/>
        </w:rPr>
      </w:pPr>
      <w:r w:rsidRPr="004C75D7">
        <w:rPr>
          <w:sz w:val="22"/>
          <w:szCs w:val="22"/>
        </w:rPr>
        <w:t>Întreaga corespondenţă l</w:t>
      </w:r>
      <w:r w:rsidR="00F10527" w:rsidRPr="004C75D7">
        <w:rPr>
          <w:sz w:val="22"/>
          <w:szCs w:val="22"/>
        </w:rPr>
        <w:t>egată de prezentul Contract de F</w:t>
      </w:r>
      <w:r w:rsidRPr="004C75D7">
        <w:rPr>
          <w:sz w:val="22"/>
          <w:szCs w:val="22"/>
        </w:rPr>
        <w:t xml:space="preserve">inanțare se va face </w:t>
      </w:r>
      <w:r w:rsidR="00F515F4" w:rsidRPr="004C75D7">
        <w:rPr>
          <w:sz w:val="22"/>
          <w:szCs w:val="22"/>
        </w:rPr>
        <w:t>exclusiv prin</w:t>
      </w:r>
      <w:r w:rsidR="008F5371" w:rsidRPr="004C75D7">
        <w:rPr>
          <w:sz w:val="22"/>
          <w:szCs w:val="22"/>
        </w:rPr>
        <w:t xml:space="preserve"> </w:t>
      </w:r>
      <w:r w:rsidR="00A71C96" w:rsidRPr="004C75D7">
        <w:rPr>
          <w:sz w:val="22"/>
          <w:szCs w:val="22"/>
        </w:rPr>
        <w:t>M</w:t>
      </w:r>
      <w:r w:rsidR="00C76710" w:rsidRPr="004C75D7">
        <w:rPr>
          <w:sz w:val="22"/>
          <w:szCs w:val="22"/>
        </w:rPr>
        <w:t>y</w:t>
      </w:r>
      <w:r w:rsidR="00B57213" w:rsidRPr="004C75D7">
        <w:rPr>
          <w:sz w:val="22"/>
          <w:szCs w:val="22"/>
        </w:rPr>
        <w:t>SMIS 2014,</w:t>
      </w:r>
      <w:r w:rsidR="00C76710" w:rsidRPr="004C75D7">
        <w:rPr>
          <w:sz w:val="22"/>
          <w:szCs w:val="22"/>
        </w:rPr>
        <w:t xml:space="preserve"> cu excepția situației prevăzute de art.7, al</w:t>
      </w:r>
      <w:r w:rsidR="00B57213" w:rsidRPr="004C75D7">
        <w:rPr>
          <w:sz w:val="22"/>
          <w:szCs w:val="22"/>
        </w:rPr>
        <w:t>in. (2</w:t>
      </w:r>
      <w:r w:rsidR="0065699C" w:rsidRPr="004C75D7">
        <w:rPr>
          <w:sz w:val="22"/>
          <w:szCs w:val="22"/>
        </w:rPr>
        <w:t>7</w:t>
      </w:r>
      <w:r w:rsidR="00B57213" w:rsidRPr="004C75D7">
        <w:rPr>
          <w:sz w:val="22"/>
          <w:szCs w:val="22"/>
        </w:rPr>
        <w:t>) din prezentul contract, caz în care corespondența se trimite la următoarele adrese:</w:t>
      </w:r>
    </w:p>
    <w:p w14:paraId="086CD09B" w14:textId="27C6E09B" w:rsidR="00B57213" w:rsidRPr="004C75D7" w:rsidRDefault="00B57213" w:rsidP="00B57213">
      <w:pPr>
        <w:autoSpaceDE w:val="0"/>
        <w:autoSpaceDN w:val="0"/>
        <w:adjustRightInd w:val="0"/>
        <w:ind w:left="720"/>
        <w:jc w:val="both"/>
        <w:rPr>
          <w:sz w:val="22"/>
          <w:szCs w:val="22"/>
        </w:rPr>
      </w:pPr>
      <w:r w:rsidRPr="004C75D7">
        <w:rPr>
          <w:sz w:val="22"/>
          <w:szCs w:val="22"/>
        </w:rPr>
        <w:t>Pentru Beneficiar:……………….</w:t>
      </w:r>
    </w:p>
    <w:p w14:paraId="1DAACB81" w14:textId="2E0ECD81" w:rsidR="00B57213" w:rsidRPr="004C75D7" w:rsidRDefault="00B57213" w:rsidP="00B57213">
      <w:pPr>
        <w:autoSpaceDE w:val="0"/>
        <w:autoSpaceDN w:val="0"/>
        <w:adjustRightInd w:val="0"/>
        <w:ind w:left="720"/>
        <w:jc w:val="both"/>
        <w:rPr>
          <w:sz w:val="22"/>
          <w:szCs w:val="22"/>
        </w:rPr>
      </w:pPr>
      <w:r w:rsidRPr="004C75D7">
        <w:rPr>
          <w:sz w:val="22"/>
          <w:szCs w:val="22"/>
        </w:rPr>
        <w:t>Pentru AM/OI:……………………</w:t>
      </w:r>
    </w:p>
    <w:p w14:paraId="08EEABD4" w14:textId="0F961851" w:rsidR="00B57213" w:rsidRPr="004C75D7" w:rsidRDefault="00B57213" w:rsidP="00B57213">
      <w:pPr>
        <w:autoSpaceDE w:val="0"/>
        <w:autoSpaceDN w:val="0"/>
        <w:adjustRightInd w:val="0"/>
        <w:ind w:left="720"/>
        <w:jc w:val="both"/>
        <w:rPr>
          <w:sz w:val="22"/>
          <w:szCs w:val="22"/>
        </w:rPr>
      </w:pPr>
      <w:r w:rsidRPr="004C75D7">
        <w:rPr>
          <w:sz w:val="22"/>
          <w:szCs w:val="22"/>
        </w:rPr>
        <w:t>După caz OI:…………………….</w:t>
      </w:r>
    </w:p>
    <w:p w14:paraId="3212B7A2" w14:textId="77777777" w:rsidR="00321232" w:rsidRPr="004C75D7" w:rsidRDefault="00321232" w:rsidP="00321232">
      <w:pPr>
        <w:autoSpaceDE w:val="0"/>
        <w:autoSpaceDN w:val="0"/>
        <w:adjustRightInd w:val="0"/>
        <w:ind w:left="2880" w:hanging="2172"/>
        <w:jc w:val="both"/>
        <w:rPr>
          <w:sz w:val="22"/>
          <w:szCs w:val="22"/>
        </w:rPr>
      </w:pPr>
      <w:r w:rsidRPr="004C75D7">
        <w:rPr>
          <w:sz w:val="22"/>
          <w:szCs w:val="22"/>
        </w:rPr>
        <w:tab/>
      </w:r>
    </w:p>
    <w:p w14:paraId="131B915B" w14:textId="5F42D48E" w:rsidR="00321232" w:rsidRPr="004C75D7" w:rsidRDefault="005A4FE9" w:rsidP="00AD4DBB">
      <w:pPr>
        <w:numPr>
          <w:ilvl w:val="0"/>
          <w:numId w:val="1"/>
        </w:numPr>
        <w:autoSpaceDE w:val="0"/>
        <w:autoSpaceDN w:val="0"/>
        <w:adjustRightInd w:val="0"/>
        <w:ind w:left="426" w:hanging="426"/>
        <w:jc w:val="both"/>
        <w:rPr>
          <w:sz w:val="22"/>
          <w:szCs w:val="22"/>
        </w:rPr>
      </w:pPr>
      <w:r w:rsidRPr="004C75D7">
        <w:rPr>
          <w:sz w:val="22"/>
          <w:szCs w:val="22"/>
        </w:rPr>
        <w:t xml:space="preserve">AM/OI </w:t>
      </w:r>
      <w:r w:rsidR="003D3BAA" w:rsidRPr="004C75D7">
        <w:rPr>
          <w:sz w:val="22"/>
          <w:szCs w:val="22"/>
        </w:rPr>
        <w:t>poate comunica precizări referitoare la</w:t>
      </w:r>
      <w:r w:rsidRPr="004C75D7">
        <w:rPr>
          <w:sz w:val="22"/>
          <w:szCs w:val="22"/>
        </w:rPr>
        <w:t xml:space="preserve"> modele și formate de formulare pentru aplicarea prevederilor prezentului Contract de Finanţare.</w:t>
      </w:r>
    </w:p>
    <w:p w14:paraId="5306E47C" w14:textId="77777777" w:rsidR="005A4FE9" w:rsidRPr="004C75D7" w:rsidRDefault="005A4FE9" w:rsidP="00835E91">
      <w:pPr>
        <w:autoSpaceDE w:val="0"/>
        <w:autoSpaceDN w:val="0"/>
        <w:adjustRightInd w:val="0"/>
        <w:ind w:left="426"/>
        <w:jc w:val="both"/>
        <w:rPr>
          <w:sz w:val="22"/>
          <w:szCs w:val="22"/>
        </w:rPr>
      </w:pPr>
    </w:p>
    <w:p w14:paraId="23A3F8D2" w14:textId="14ABE5B8" w:rsidR="00321232" w:rsidRPr="004C75D7" w:rsidRDefault="007A043C" w:rsidP="00321232">
      <w:pPr>
        <w:pStyle w:val="Heading2"/>
        <w:rPr>
          <w:sz w:val="22"/>
          <w:szCs w:val="22"/>
          <w:lang w:val="ro-RO"/>
        </w:rPr>
      </w:pPr>
      <w:bookmarkStart w:id="31" w:name="_Toc171401878"/>
      <w:bookmarkStart w:id="32" w:name="_Toc171521644"/>
      <w:bookmarkStart w:id="33" w:name="_Toc171523120"/>
      <w:bookmarkStart w:id="34" w:name="_Toc424285816"/>
      <w:r w:rsidRPr="004C75D7">
        <w:rPr>
          <w:sz w:val="22"/>
          <w:szCs w:val="22"/>
          <w:lang w:val="ro-RO"/>
        </w:rPr>
        <w:t xml:space="preserve">Articolul </w:t>
      </w:r>
      <w:r w:rsidR="00CC5BEC" w:rsidRPr="004C75D7">
        <w:rPr>
          <w:sz w:val="22"/>
          <w:szCs w:val="22"/>
          <w:lang w:val="ro-RO"/>
        </w:rPr>
        <w:t xml:space="preserve">22 </w:t>
      </w:r>
      <w:r w:rsidR="00F66FF8" w:rsidRPr="004C75D7">
        <w:rPr>
          <w:sz w:val="22"/>
          <w:szCs w:val="22"/>
          <w:lang w:val="ro-RO"/>
        </w:rPr>
        <w:t xml:space="preserve">- </w:t>
      </w:r>
      <w:r w:rsidR="002C7D68" w:rsidRPr="004C75D7">
        <w:rPr>
          <w:sz w:val="22"/>
          <w:szCs w:val="22"/>
          <w:lang w:val="ro-RO"/>
        </w:rPr>
        <w:t xml:space="preserve">Legea aplicabilă şi limba </w:t>
      </w:r>
      <w:bookmarkEnd w:id="31"/>
      <w:bookmarkEnd w:id="32"/>
      <w:bookmarkEnd w:id="33"/>
      <w:bookmarkEnd w:id="34"/>
      <w:r w:rsidR="002C7D68" w:rsidRPr="004C75D7">
        <w:rPr>
          <w:sz w:val="22"/>
          <w:szCs w:val="22"/>
          <w:lang w:val="ro-RO"/>
        </w:rPr>
        <w:t>utilizată</w:t>
      </w:r>
    </w:p>
    <w:p w14:paraId="648D62EF" w14:textId="77777777" w:rsidR="00321232" w:rsidRPr="004C75D7" w:rsidRDefault="00321232" w:rsidP="00321232">
      <w:pPr>
        <w:pStyle w:val="Heading2"/>
        <w:rPr>
          <w:sz w:val="22"/>
          <w:szCs w:val="22"/>
          <w:lang w:val="ro-RO"/>
        </w:rPr>
      </w:pPr>
    </w:p>
    <w:p w14:paraId="1F195214" w14:textId="77777777" w:rsidR="00321232" w:rsidRPr="004C75D7" w:rsidRDefault="00321232" w:rsidP="00AD4DBB">
      <w:pPr>
        <w:numPr>
          <w:ilvl w:val="0"/>
          <w:numId w:val="4"/>
        </w:numPr>
        <w:autoSpaceDE w:val="0"/>
        <w:autoSpaceDN w:val="0"/>
        <w:adjustRightInd w:val="0"/>
        <w:spacing w:line="276" w:lineRule="auto"/>
        <w:ind w:left="426" w:hanging="426"/>
        <w:jc w:val="both"/>
        <w:rPr>
          <w:sz w:val="22"/>
          <w:szCs w:val="22"/>
        </w:rPr>
      </w:pPr>
      <w:r w:rsidRPr="004C75D7">
        <w:rPr>
          <w:sz w:val="22"/>
          <w:szCs w:val="22"/>
        </w:rPr>
        <w:t>Legea car</w:t>
      </w:r>
      <w:r w:rsidR="00F10527" w:rsidRPr="004C75D7">
        <w:rPr>
          <w:sz w:val="22"/>
          <w:szCs w:val="22"/>
        </w:rPr>
        <w:t>e guvernează acest Contract de F</w:t>
      </w:r>
      <w:r w:rsidRPr="004C75D7">
        <w:rPr>
          <w:sz w:val="22"/>
          <w:szCs w:val="22"/>
        </w:rPr>
        <w:t>inanțare şi în conformitate cu care este interpretat este legea română.</w:t>
      </w:r>
    </w:p>
    <w:p w14:paraId="296E8848" w14:textId="77777777" w:rsidR="00321232" w:rsidRPr="004C75D7" w:rsidRDefault="00F10527" w:rsidP="00AD4DBB">
      <w:pPr>
        <w:numPr>
          <w:ilvl w:val="0"/>
          <w:numId w:val="4"/>
        </w:numPr>
        <w:autoSpaceDE w:val="0"/>
        <w:autoSpaceDN w:val="0"/>
        <w:adjustRightInd w:val="0"/>
        <w:spacing w:line="276" w:lineRule="auto"/>
        <w:ind w:left="426" w:hanging="426"/>
        <w:jc w:val="both"/>
        <w:rPr>
          <w:sz w:val="22"/>
          <w:szCs w:val="22"/>
        </w:rPr>
      </w:pPr>
      <w:r w:rsidRPr="004C75D7">
        <w:rPr>
          <w:sz w:val="22"/>
          <w:szCs w:val="22"/>
        </w:rPr>
        <w:t>Limba acestui Contract de F</w:t>
      </w:r>
      <w:r w:rsidR="00321232" w:rsidRPr="004C75D7">
        <w:rPr>
          <w:sz w:val="22"/>
          <w:szCs w:val="22"/>
        </w:rPr>
        <w:t xml:space="preserve">inanțare este limba română. </w:t>
      </w:r>
    </w:p>
    <w:p w14:paraId="7C961391" w14:textId="77777777" w:rsidR="002C627C" w:rsidRPr="004C75D7" w:rsidRDefault="002C627C" w:rsidP="00321232">
      <w:pPr>
        <w:autoSpaceDE w:val="0"/>
        <w:autoSpaceDN w:val="0"/>
        <w:adjustRightInd w:val="0"/>
        <w:spacing w:line="276" w:lineRule="auto"/>
        <w:ind w:left="709"/>
        <w:jc w:val="center"/>
        <w:rPr>
          <w:sz w:val="22"/>
          <w:szCs w:val="22"/>
        </w:rPr>
      </w:pPr>
    </w:p>
    <w:p w14:paraId="2479AEFE" w14:textId="751FE8AD" w:rsidR="00321232" w:rsidRPr="004C75D7" w:rsidRDefault="00CC5BEC" w:rsidP="0028344E">
      <w:pPr>
        <w:autoSpaceDE w:val="0"/>
        <w:autoSpaceDN w:val="0"/>
        <w:adjustRightInd w:val="0"/>
        <w:spacing w:line="276" w:lineRule="auto"/>
        <w:jc w:val="both"/>
        <w:rPr>
          <w:b/>
          <w:sz w:val="22"/>
          <w:szCs w:val="22"/>
        </w:rPr>
      </w:pPr>
      <w:r w:rsidRPr="004C75D7">
        <w:rPr>
          <w:b/>
          <w:sz w:val="22"/>
          <w:szCs w:val="22"/>
        </w:rPr>
        <w:t>Articolul 23</w:t>
      </w:r>
      <w:r w:rsidR="0028344E" w:rsidRPr="004C75D7">
        <w:rPr>
          <w:b/>
          <w:sz w:val="22"/>
          <w:szCs w:val="22"/>
        </w:rPr>
        <w:t xml:space="preserve"> </w:t>
      </w:r>
      <w:r w:rsidR="00321232" w:rsidRPr="004C75D7">
        <w:rPr>
          <w:b/>
          <w:sz w:val="22"/>
          <w:szCs w:val="22"/>
        </w:rPr>
        <w:t>- Anexele Contractului</w:t>
      </w:r>
    </w:p>
    <w:p w14:paraId="6B3B0FED" w14:textId="77777777" w:rsidR="00321232" w:rsidRPr="004C75D7" w:rsidRDefault="00321232" w:rsidP="00321232">
      <w:pPr>
        <w:autoSpaceDE w:val="0"/>
        <w:autoSpaceDN w:val="0"/>
        <w:adjustRightInd w:val="0"/>
        <w:spacing w:line="276" w:lineRule="auto"/>
        <w:ind w:left="709"/>
        <w:jc w:val="both"/>
        <w:rPr>
          <w:sz w:val="22"/>
          <w:szCs w:val="22"/>
        </w:rPr>
      </w:pPr>
    </w:p>
    <w:p w14:paraId="53DEE624" w14:textId="77777777" w:rsidR="00321232" w:rsidRPr="004C75D7" w:rsidRDefault="00321232" w:rsidP="009B611F">
      <w:pPr>
        <w:pStyle w:val="ListParagraph"/>
        <w:numPr>
          <w:ilvl w:val="0"/>
          <w:numId w:val="15"/>
        </w:numPr>
        <w:autoSpaceDE w:val="0"/>
        <w:autoSpaceDN w:val="0"/>
        <w:adjustRightInd w:val="0"/>
        <w:spacing w:line="276" w:lineRule="auto"/>
        <w:ind w:left="426" w:hanging="426"/>
        <w:jc w:val="both"/>
        <w:rPr>
          <w:sz w:val="22"/>
          <w:szCs w:val="22"/>
        </w:rPr>
      </w:pPr>
      <w:r w:rsidRPr="004C75D7">
        <w:rPr>
          <w:sz w:val="22"/>
          <w:szCs w:val="22"/>
        </w:rPr>
        <w:t>Următoarele documente sunt anexe la prezentul Contract și constituie parte integr</w:t>
      </w:r>
      <w:r w:rsidR="00F10527" w:rsidRPr="004C75D7">
        <w:rPr>
          <w:sz w:val="22"/>
          <w:szCs w:val="22"/>
        </w:rPr>
        <w:t>antă a prezentului Contract de F</w:t>
      </w:r>
      <w:r w:rsidRPr="004C75D7">
        <w:rPr>
          <w:sz w:val="22"/>
          <w:szCs w:val="22"/>
        </w:rPr>
        <w:t>inanțare, având aceeaşi  forţă juridică:</w:t>
      </w:r>
    </w:p>
    <w:p w14:paraId="7F6BCEC4" w14:textId="77777777" w:rsidR="0055407D" w:rsidRPr="004C75D7" w:rsidRDefault="0055407D" w:rsidP="0055407D">
      <w:pPr>
        <w:autoSpaceDE w:val="0"/>
        <w:autoSpaceDN w:val="0"/>
        <w:adjustRightInd w:val="0"/>
        <w:spacing w:line="276" w:lineRule="auto"/>
        <w:ind w:left="709"/>
        <w:jc w:val="center"/>
        <w:rPr>
          <w:sz w:val="22"/>
          <w:szCs w:val="22"/>
        </w:rPr>
      </w:pPr>
    </w:p>
    <w:p w14:paraId="1CF5D563" w14:textId="32B0E5BC" w:rsidR="0055407D" w:rsidRPr="004C75D7" w:rsidRDefault="0055407D" w:rsidP="0055407D">
      <w:pPr>
        <w:autoSpaceDE w:val="0"/>
        <w:autoSpaceDN w:val="0"/>
        <w:adjustRightInd w:val="0"/>
        <w:spacing w:line="276" w:lineRule="auto"/>
        <w:ind w:left="426"/>
        <w:jc w:val="both"/>
        <w:rPr>
          <w:sz w:val="22"/>
          <w:szCs w:val="22"/>
        </w:rPr>
      </w:pPr>
      <w:r w:rsidRPr="004C75D7">
        <w:rPr>
          <w:sz w:val="22"/>
          <w:szCs w:val="22"/>
        </w:rPr>
        <w:t xml:space="preserve">Anexa 1 </w:t>
      </w:r>
      <w:r w:rsidR="00DD45D9" w:rsidRPr="004C75D7">
        <w:rPr>
          <w:sz w:val="22"/>
          <w:szCs w:val="22"/>
        </w:rPr>
        <w:t>-</w:t>
      </w:r>
      <w:r w:rsidRPr="004C75D7">
        <w:rPr>
          <w:sz w:val="22"/>
          <w:szCs w:val="22"/>
        </w:rPr>
        <w:t xml:space="preserve"> C</w:t>
      </w:r>
      <w:r w:rsidR="00F2053F" w:rsidRPr="004C75D7">
        <w:rPr>
          <w:sz w:val="22"/>
          <w:szCs w:val="22"/>
        </w:rPr>
        <w:t>onditii</w:t>
      </w:r>
      <w:r w:rsidRPr="004C75D7">
        <w:rPr>
          <w:sz w:val="22"/>
          <w:szCs w:val="22"/>
        </w:rPr>
        <w:t xml:space="preserve"> Specifice</w:t>
      </w:r>
      <w:r w:rsidR="008A151A" w:rsidRPr="004C75D7">
        <w:rPr>
          <w:sz w:val="22"/>
          <w:szCs w:val="22"/>
        </w:rPr>
        <w:t>, din care fac parte:</w:t>
      </w:r>
    </w:p>
    <w:p w14:paraId="2E4C809B" w14:textId="565E9C4C" w:rsidR="008A151A" w:rsidRPr="004C75D7" w:rsidRDefault="008A151A" w:rsidP="009B611F">
      <w:pPr>
        <w:pStyle w:val="ListParagraph"/>
        <w:numPr>
          <w:ilvl w:val="2"/>
          <w:numId w:val="25"/>
        </w:numPr>
        <w:autoSpaceDE w:val="0"/>
        <w:autoSpaceDN w:val="0"/>
        <w:adjustRightInd w:val="0"/>
        <w:spacing w:line="276" w:lineRule="auto"/>
        <w:ind w:left="1843" w:hanging="425"/>
        <w:jc w:val="both"/>
        <w:rPr>
          <w:sz w:val="22"/>
          <w:szCs w:val="22"/>
        </w:rPr>
      </w:pPr>
      <w:r w:rsidRPr="004C75D7">
        <w:rPr>
          <w:sz w:val="22"/>
          <w:szCs w:val="22"/>
        </w:rPr>
        <w:t>Graficul de rambursare a cheltuielilor</w:t>
      </w:r>
    </w:p>
    <w:p w14:paraId="48E1422F" w14:textId="5B47FA01" w:rsidR="008A151A" w:rsidRPr="004C75D7" w:rsidRDefault="008A151A" w:rsidP="009B611F">
      <w:pPr>
        <w:pStyle w:val="ListParagraph"/>
        <w:numPr>
          <w:ilvl w:val="2"/>
          <w:numId w:val="25"/>
        </w:numPr>
        <w:autoSpaceDE w:val="0"/>
        <w:autoSpaceDN w:val="0"/>
        <w:adjustRightInd w:val="0"/>
        <w:spacing w:line="276" w:lineRule="auto"/>
        <w:ind w:left="1843" w:hanging="425"/>
        <w:jc w:val="both"/>
        <w:rPr>
          <w:sz w:val="22"/>
          <w:szCs w:val="22"/>
        </w:rPr>
      </w:pPr>
      <w:r w:rsidRPr="004C75D7">
        <w:rPr>
          <w:sz w:val="22"/>
          <w:szCs w:val="22"/>
        </w:rPr>
        <w:t>Acordarea si recuperarea prefinanțarii</w:t>
      </w:r>
    </w:p>
    <w:p w14:paraId="3DCD52C4" w14:textId="4DA83B83" w:rsidR="008A151A" w:rsidRPr="004C75D7" w:rsidRDefault="008A151A" w:rsidP="009B611F">
      <w:pPr>
        <w:pStyle w:val="ListParagraph"/>
        <w:numPr>
          <w:ilvl w:val="2"/>
          <w:numId w:val="25"/>
        </w:numPr>
        <w:autoSpaceDE w:val="0"/>
        <w:autoSpaceDN w:val="0"/>
        <w:adjustRightInd w:val="0"/>
        <w:spacing w:line="276" w:lineRule="auto"/>
        <w:ind w:left="1843" w:hanging="425"/>
        <w:jc w:val="both"/>
        <w:rPr>
          <w:sz w:val="22"/>
          <w:szCs w:val="22"/>
        </w:rPr>
      </w:pPr>
      <w:r w:rsidRPr="004C75D7">
        <w:rPr>
          <w:sz w:val="22"/>
          <w:szCs w:val="22"/>
        </w:rPr>
        <w:t>Condiții de rambursare și plată a cheltuielilor</w:t>
      </w:r>
    </w:p>
    <w:p w14:paraId="658A528F" w14:textId="780CE379" w:rsidR="0055407D" w:rsidRPr="004C75D7" w:rsidRDefault="0055407D" w:rsidP="0055407D">
      <w:pPr>
        <w:autoSpaceDE w:val="0"/>
        <w:autoSpaceDN w:val="0"/>
        <w:adjustRightInd w:val="0"/>
        <w:spacing w:line="276" w:lineRule="auto"/>
        <w:ind w:left="426"/>
        <w:jc w:val="both"/>
        <w:rPr>
          <w:sz w:val="22"/>
          <w:szCs w:val="22"/>
        </w:rPr>
      </w:pPr>
      <w:r w:rsidRPr="004C75D7">
        <w:rPr>
          <w:sz w:val="22"/>
          <w:szCs w:val="22"/>
        </w:rPr>
        <w:t xml:space="preserve">Anexa 2 </w:t>
      </w:r>
      <w:r w:rsidR="00DD45D9" w:rsidRPr="004C75D7">
        <w:rPr>
          <w:sz w:val="22"/>
          <w:szCs w:val="22"/>
        </w:rPr>
        <w:t>- Cererea de F</w:t>
      </w:r>
      <w:r w:rsidRPr="004C75D7">
        <w:rPr>
          <w:sz w:val="22"/>
          <w:szCs w:val="22"/>
        </w:rPr>
        <w:t>inanțare</w:t>
      </w:r>
      <w:r w:rsidR="008A151A" w:rsidRPr="004C75D7">
        <w:rPr>
          <w:sz w:val="22"/>
          <w:szCs w:val="22"/>
        </w:rPr>
        <w:t>, din care fac parte:</w:t>
      </w:r>
      <w:r w:rsidRPr="004C75D7">
        <w:rPr>
          <w:sz w:val="22"/>
          <w:szCs w:val="22"/>
        </w:rPr>
        <w:t xml:space="preserve"> </w:t>
      </w:r>
    </w:p>
    <w:p w14:paraId="068E1790" w14:textId="2137F43A" w:rsidR="0055407D" w:rsidRPr="004C75D7" w:rsidRDefault="00DD45D9" w:rsidP="009B611F">
      <w:pPr>
        <w:pStyle w:val="ListParagraph"/>
        <w:numPr>
          <w:ilvl w:val="2"/>
          <w:numId w:val="26"/>
        </w:numPr>
        <w:autoSpaceDE w:val="0"/>
        <w:autoSpaceDN w:val="0"/>
        <w:adjustRightInd w:val="0"/>
        <w:spacing w:line="276" w:lineRule="auto"/>
        <w:ind w:left="1843" w:hanging="425"/>
        <w:jc w:val="both"/>
        <w:rPr>
          <w:sz w:val="22"/>
          <w:szCs w:val="22"/>
        </w:rPr>
      </w:pPr>
      <w:r w:rsidRPr="004C75D7">
        <w:rPr>
          <w:sz w:val="22"/>
          <w:szCs w:val="22"/>
        </w:rPr>
        <w:t>Bugetul P</w:t>
      </w:r>
      <w:r w:rsidR="0055407D" w:rsidRPr="004C75D7">
        <w:rPr>
          <w:sz w:val="22"/>
          <w:szCs w:val="22"/>
        </w:rPr>
        <w:t>roiectului</w:t>
      </w:r>
    </w:p>
    <w:p w14:paraId="142A9A19" w14:textId="593A7F7E" w:rsidR="0055407D" w:rsidRPr="004C75D7" w:rsidRDefault="008A151A" w:rsidP="009B611F">
      <w:pPr>
        <w:pStyle w:val="ListParagraph"/>
        <w:numPr>
          <w:ilvl w:val="2"/>
          <w:numId w:val="26"/>
        </w:numPr>
        <w:autoSpaceDE w:val="0"/>
        <w:autoSpaceDN w:val="0"/>
        <w:adjustRightInd w:val="0"/>
        <w:spacing w:line="276" w:lineRule="auto"/>
        <w:ind w:left="1843" w:hanging="425"/>
        <w:jc w:val="both"/>
        <w:rPr>
          <w:sz w:val="22"/>
          <w:szCs w:val="22"/>
        </w:rPr>
      </w:pPr>
      <w:r w:rsidRPr="004C75D7">
        <w:rPr>
          <w:sz w:val="22"/>
          <w:szCs w:val="22"/>
        </w:rPr>
        <w:t>Calendarul estimativ al achizițiilor</w:t>
      </w:r>
    </w:p>
    <w:p w14:paraId="5897AAE5" w14:textId="45F34374" w:rsidR="008A151A" w:rsidRPr="004C75D7" w:rsidRDefault="008A151A" w:rsidP="009B611F">
      <w:pPr>
        <w:pStyle w:val="ListParagraph"/>
        <w:numPr>
          <w:ilvl w:val="2"/>
          <w:numId w:val="26"/>
        </w:numPr>
        <w:autoSpaceDE w:val="0"/>
        <w:autoSpaceDN w:val="0"/>
        <w:adjustRightInd w:val="0"/>
        <w:spacing w:line="276" w:lineRule="auto"/>
        <w:ind w:left="1843" w:hanging="425"/>
        <w:jc w:val="both"/>
        <w:rPr>
          <w:sz w:val="22"/>
          <w:szCs w:val="22"/>
        </w:rPr>
      </w:pPr>
      <w:r w:rsidRPr="004C75D7">
        <w:rPr>
          <w:sz w:val="22"/>
          <w:szCs w:val="22"/>
        </w:rPr>
        <w:t>Indicatori</w:t>
      </w:r>
    </w:p>
    <w:p w14:paraId="5D185F3E" w14:textId="54B2449F" w:rsidR="008A151A" w:rsidRPr="004C75D7" w:rsidRDefault="008A151A" w:rsidP="009B611F">
      <w:pPr>
        <w:pStyle w:val="ListParagraph"/>
        <w:numPr>
          <w:ilvl w:val="2"/>
          <w:numId w:val="26"/>
        </w:numPr>
        <w:autoSpaceDE w:val="0"/>
        <w:autoSpaceDN w:val="0"/>
        <w:adjustRightInd w:val="0"/>
        <w:spacing w:line="276" w:lineRule="auto"/>
        <w:ind w:left="1843" w:hanging="425"/>
        <w:jc w:val="both"/>
        <w:rPr>
          <w:sz w:val="22"/>
          <w:szCs w:val="22"/>
        </w:rPr>
      </w:pPr>
      <w:r w:rsidRPr="004C75D7">
        <w:rPr>
          <w:sz w:val="22"/>
          <w:szCs w:val="22"/>
        </w:rPr>
        <w:t>Graficul de activități</w:t>
      </w:r>
    </w:p>
    <w:p w14:paraId="55FF742F" w14:textId="2C0E091B" w:rsidR="008A151A" w:rsidRPr="004C75D7" w:rsidRDefault="008A151A" w:rsidP="009B611F">
      <w:pPr>
        <w:pStyle w:val="ListParagraph"/>
        <w:numPr>
          <w:ilvl w:val="2"/>
          <w:numId w:val="26"/>
        </w:numPr>
        <w:autoSpaceDE w:val="0"/>
        <w:autoSpaceDN w:val="0"/>
        <w:adjustRightInd w:val="0"/>
        <w:spacing w:line="276" w:lineRule="auto"/>
        <w:ind w:left="1843" w:hanging="425"/>
        <w:jc w:val="both"/>
        <w:rPr>
          <w:sz w:val="22"/>
          <w:szCs w:val="22"/>
        </w:rPr>
      </w:pPr>
      <w:r w:rsidRPr="004C75D7">
        <w:rPr>
          <w:sz w:val="22"/>
          <w:szCs w:val="22"/>
        </w:rPr>
        <w:t>Echipa de management și experți pe termen lung</w:t>
      </w:r>
    </w:p>
    <w:p w14:paraId="6C00E4CE" w14:textId="5F3D094B" w:rsidR="0055407D" w:rsidRPr="004C75D7" w:rsidRDefault="008A151A" w:rsidP="0055407D">
      <w:pPr>
        <w:autoSpaceDE w:val="0"/>
        <w:autoSpaceDN w:val="0"/>
        <w:adjustRightInd w:val="0"/>
        <w:spacing w:line="276" w:lineRule="auto"/>
        <w:ind w:left="426"/>
        <w:jc w:val="both"/>
        <w:rPr>
          <w:sz w:val="22"/>
          <w:szCs w:val="22"/>
        </w:rPr>
      </w:pPr>
      <w:r w:rsidRPr="004C75D7">
        <w:rPr>
          <w:sz w:val="22"/>
          <w:szCs w:val="22"/>
        </w:rPr>
        <w:t>Anexa 3</w:t>
      </w:r>
      <w:r w:rsidR="0055407D" w:rsidRPr="004C75D7">
        <w:rPr>
          <w:sz w:val="22"/>
          <w:szCs w:val="22"/>
        </w:rPr>
        <w:t xml:space="preserve"> - Măsuri de informare și publicitate</w:t>
      </w:r>
    </w:p>
    <w:p w14:paraId="7956B0DD" w14:textId="52788D95" w:rsidR="0055407D" w:rsidRPr="004C75D7" w:rsidRDefault="008A151A" w:rsidP="0055407D">
      <w:pPr>
        <w:autoSpaceDE w:val="0"/>
        <w:autoSpaceDN w:val="0"/>
        <w:adjustRightInd w:val="0"/>
        <w:spacing w:line="276" w:lineRule="auto"/>
        <w:ind w:left="426"/>
        <w:jc w:val="both"/>
        <w:rPr>
          <w:sz w:val="22"/>
          <w:szCs w:val="22"/>
        </w:rPr>
      </w:pPr>
      <w:r w:rsidRPr="004C75D7">
        <w:rPr>
          <w:sz w:val="22"/>
          <w:szCs w:val="22"/>
        </w:rPr>
        <w:t>Anexa 4</w:t>
      </w:r>
      <w:r w:rsidR="0055407D" w:rsidRPr="004C75D7">
        <w:rPr>
          <w:sz w:val="22"/>
          <w:szCs w:val="22"/>
        </w:rPr>
        <w:t xml:space="preserve"> - Monitorizarea și raportarea</w:t>
      </w:r>
    </w:p>
    <w:p w14:paraId="1D0C2476" w14:textId="3D48F377" w:rsidR="0055407D" w:rsidRPr="004C75D7" w:rsidRDefault="008A151A" w:rsidP="0055407D">
      <w:pPr>
        <w:autoSpaceDE w:val="0"/>
        <w:autoSpaceDN w:val="0"/>
        <w:adjustRightInd w:val="0"/>
        <w:spacing w:line="276" w:lineRule="auto"/>
        <w:ind w:left="426"/>
        <w:jc w:val="both"/>
        <w:rPr>
          <w:sz w:val="22"/>
          <w:szCs w:val="22"/>
        </w:rPr>
      </w:pPr>
      <w:r w:rsidRPr="004C75D7">
        <w:rPr>
          <w:sz w:val="22"/>
          <w:szCs w:val="22"/>
        </w:rPr>
        <w:t>Anexa 5</w:t>
      </w:r>
      <w:r w:rsidR="0055407D" w:rsidRPr="004C75D7">
        <w:rPr>
          <w:sz w:val="22"/>
          <w:szCs w:val="22"/>
        </w:rPr>
        <w:t xml:space="preserve"> - Acordul încheiat între Beneficiar și Parteneri</w:t>
      </w:r>
    </w:p>
    <w:p w14:paraId="1B098C72" w14:textId="77777777" w:rsidR="005A4FE9" w:rsidRPr="004C75D7" w:rsidRDefault="005A4FE9" w:rsidP="00DF6721">
      <w:pPr>
        <w:autoSpaceDE w:val="0"/>
        <w:autoSpaceDN w:val="0"/>
        <w:adjustRightInd w:val="0"/>
        <w:spacing w:line="276" w:lineRule="auto"/>
        <w:ind w:left="426"/>
        <w:jc w:val="both"/>
        <w:rPr>
          <w:sz w:val="22"/>
          <w:szCs w:val="22"/>
        </w:rPr>
      </w:pPr>
    </w:p>
    <w:p w14:paraId="39A6A0A7" w14:textId="19E098E4" w:rsidR="00321232" w:rsidRPr="004C75D7" w:rsidRDefault="00F10527" w:rsidP="00ED5669">
      <w:pPr>
        <w:autoSpaceDE w:val="0"/>
        <w:autoSpaceDN w:val="0"/>
        <w:adjustRightInd w:val="0"/>
        <w:spacing w:line="276" w:lineRule="auto"/>
        <w:ind w:left="426" w:hanging="426"/>
        <w:jc w:val="both"/>
        <w:rPr>
          <w:sz w:val="22"/>
          <w:szCs w:val="22"/>
        </w:rPr>
      </w:pPr>
      <w:r w:rsidRPr="004C75D7">
        <w:rPr>
          <w:sz w:val="22"/>
          <w:szCs w:val="22"/>
        </w:rPr>
        <w:t>(2) Î</w:t>
      </w:r>
      <w:r w:rsidR="00321232" w:rsidRPr="004C75D7">
        <w:rPr>
          <w:sz w:val="22"/>
          <w:szCs w:val="22"/>
        </w:rPr>
        <w:t xml:space="preserve">n cadrul </w:t>
      </w:r>
      <w:r w:rsidRPr="004C75D7">
        <w:rPr>
          <w:sz w:val="22"/>
          <w:szCs w:val="22"/>
        </w:rPr>
        <w:t>prezentului Contract, prevalează Condițiile Specifice față</w:t>
      </w:r>
      <w:r w:rsidR="00321232" w:rsidRPr="004C75D7">
        <w:rPr>
          <w:sz w:val="22"/>
          <w:szCs w:val="22"/>
        </w:rPr>
        <w:t xml:space="preserve"> de cele Generale</w:t>
      </w:r>
      <w:r w:rsidR="0055407D" w:rsidRPr="004C75D7">
        <w:rPr>
          <w:sz w:val="22"/>
          <w:szCs w:val="22"/>
        </w:rPr>
        <w:t>, precum si asupra celorlate anexe.</w:t>
      </w:r>
    </w:p>
    <w:p w14:paraId="486DF0EC" w14:textId="77777777" w:rsidR="00321232" w:rsidRPr="004C75D7" w:rsidRDefault="00321232" w:rsidP="00321232">
      <w:pPr>
        <w:autoSpaceDE w:val="0"/>
        <w:autoSpaceDN w:val="0"/>
        <w:adjustRightInd w:val="0"/>
        <w:jc w:val="both"/>
        <w:rPr>
          <w:sz w:val="22"/>
          <w:szCs w:val="22"/>
        </w:rPr>
      </w:pPr>
    </w:p>
    <w:p w14:paraId="3CC067CC" w14:textId="2E833C86" w:rsidR="00321232" w:rsidRPr="004C75D7" w:rsidRDefault="00321232" w:rsidP="00321232">
      <w:pPr>
        <w:pStyle w:val="Heading2"/>
        <w:rPr>
          <w:sz w:val="22"/>
          <w:szCs w:val="22"/>
          <w:lang w:val="ro-RO"/>
        </w:rPr>
      </w:pPr>
      <w:bookmarkStart w:id="35" w:name="_Toc424285817"/>
      <w:r w:rsidRPr="004C75D7">
        <w:rPr>
          <w:sz w:val="22"/>
          <w:szCs w:val="22"/>
          <w:lang w:val="ro-RO"/>
        </w:rPr>
        <w:t xml:space="preserve">Articolul </w:t>
      </w:r>
      <w:r w:rsidR="008A151A" w:rsidRPr="004C75D7">
        <w:rPr>
          <w:sz w:val="22"/>
          <w:szCs w:val="22"/>
          <w:lang w:val="ro-RO"/>
        </w:rPr>
        <w:t>2</w:t>
      </w:r>
      <w:r w:rsidR="00CC5BEC" w:rsidRPr="004C75D7">
        <w:rPr>
          <w:sz w:val="22"/>
          <w:szCs w:val="22"/>
          <w:lang w:val="ro-RO"/>
        </w:rPr>
        <w:t>4</w:t>
      </w:r>
      <w:r w:rsidR="00201D26" w:rsidRPr="004C75D7">
        <w:rPr>
          <w:sz w:val="22"/>
          <w:szCs w:val="22"/>
          <w:lang w:val="ro-RO"/>
        </w:rPr>
        <w:t xml:space="preserve"> </w:t>
      </w:r>
      <w:r w:rsidRPr="004C75D7">
        <w:rPr>
          <w:sz w:val="22"/>
          <w:szCs w:val="22"/>
          <w:lang w:val="ro-RO"/>
        </w:rPr>
        <w:t xml:space="preserve">– </w:t>
      </w:r>
      <w:r w:rsidR="00F10527" w:rsidRPr="004C75D7">
        <w:rPr>
          <w:sz w:val="22"/>
          <w:szCs w:val="22"/>
          <w:lang w:val="ro-RO"/>
        </w:rPr>
        <w:t>D</w:t>
      </w:r>
      <w:r w:rsidR="00CC5BEC" w:rsidRPr="004C75D7">
        <w:rPr>
          <w:sz w:val="22"/>
          <w:szCs w:val="22"/>
          <w:lang w:val="ro-RO"/>
        </w:rPr>
        <w:t xml:space="preserve">ispoziții </w:t>
      </w:r>
      <w:r w:rsidR="00F66FF8" w:rsidRPr="004C75D7">
        <w:rPr>
          <w:sz w:val="22"/>
          <w:szCs w:val="22"/>
          <w:lang w:val="ro-RO"/>
        </w:rPr>
        <w:t>F</w:t>
      </w:r>
      <w:bookmarkEnd w:id="35"/>
      <w:r w:rsidR="00CC5BEC" w:rsidRPr="004C75D7">
        <w:rPr>
          <w:sz w:val="22"/>
          <w:szCs w:val="22"/>
          <w:lang w:val="ro-RO"/>
        </w:rPr>
        <w:t>inale</w:t>
      </w:r>
      <w:r w:rsidR="00F66FF8" w:rsidRPr="004C75D7">
        <w:rPr>
          <w:sz w:val="22"/>
          <w:szCs w:val="22"/>
          <w:lang w:val="ro-RO"/>
        </w:rPr>
        <w:t xml:space="preserve"> </w:t>
      </w:r>
    </w:p>
    <w:p w14:paraId="3C5AE3B0" w14:textId="77777777" w:rsidR="00321232" w:rsidRPr="004C75D7" w:rsidRDefault="00321232" w:rsidP="00321232">
      <w:pPr>
        <w:pStyle w:val="Heading2"/>
        <w:rPr>
          <w:sz w:val="22"/>
          <w:szCs w:val="22"/>
          <w:lang w:val="ro-RO"/>
        </w:rPr>
      </w:pPr>
    </w:p>
    <w:p w14:paraId="05DDA3F8" w14:textId="6C6C89B3" w:rsidR="00321232" w:rsidRPr="004C75D7" w:rsidRDefault="00CC5BEC" w:rsidP="00AD4DBB">
      <w:pPr>
        <w:numPr>
          <w:ilvl w:val="0"/>
          <w:numId w:val="2"/>
        </w:numPr>
        <w:autoSpaceDE w:val="0"/>
        <w:autoSpaceDN w:val="0"/>
        <w:adjustRightInd w:val="0"/>
        <w:spacing w:line="276" w:lineRule="auto"/>
        <w:ind w:left="426" w:hanging="426"/>
        <w:jc w:val="both"/>
        <w:rPr>
          <w:sz w:val="22"/>
          <w:szCs w:val="22"/>
        </w:rPr>
      </w:pPr>
      <w:bookmarkStart w:id="36" w:name="_Toc88562557"/>
      <w:r w:rsidRPr="004C75D7">
        <w:rPr>
          <w:sz w:val="22"/>
          <w:szCs w:val="22"/>
        </w:rPr>
        <w:t>Prezentul Contract de Finanţare a fost încheiat în 2 exemplare originale, ambele având aceeași</w:t>
      </w:r>
      <w:r w:rsidR="00453924" w:rsidRPr="004C75D7">
        <w:rPr>
          <w:sz w:val="22"/>
          <w:szCs w:val="22"/>
        </w:rPr>
        <w:t xml:space="preserve"> </w:t>
      </w:r>
      <w:r w:rsidRPr="004C75D7">
        <w:rPr>
          <w:sz w:val="22"/>
          <w:szCs w:val="22"/>
        </w:rPr>
        <w:t>valoare juridică, precum şi în MySMIS 2014, şi este semnat electronic de toate părţile.</w:t>
      </w:r>
      <w:r w:rsidR="00321232" w:rsidRPr="004C75D7">
        <w:rPr>
          <w:sz w:val="22"/>
          <w:szCs w:val="22"/>
        </w:rPr>
        <w:t xml:space="preserve">  </w:t>
      </w:r>
    </w:p>
    <w:p w14:paraId="3AD788D1" w14:textId="77777777" w:rsidR="00DB54C1" w:rsidRPr="004C75D7" w:rsidRDefault="00DB54C1" w:rsidP="00DB54C1">
      <w:pPr>
        <w:autoSpaceDE w:val="0"/>
        <w:autoSpaceDN w:val="0"/>
        <w:adjustRightInd w:val="0"/>
        <w:spacing w:line="276" w:lineRule="auto"/>
        <w:ind w:left="426"/>
        <w:jc w:val="both"/>
        <w:rPr>
          <w:sz w:val="22"/>
          <w:szCs w:val="22"/>
        </w:rPr>
      </w:pPr>
    </w:p>
    <w:tbl>
      <w:tblPr>
        <w:tblpPr w:leftFromText="180" w:rightFromText="180" w:vertAnchor="text" w:horzAnchor="margin" w:tblpXSpec="center" w:tblpY="65"/>
        <w:tblW w:w="8046" w:type="dxa"/>
        <w:tblLook w:val="01E0" w:firstRow="1" w:lastRow="1" w:firstColumn="1" w:lastColumn="1" w:noHBand="0" w:noVBand="0"/>
      </w:tblPr>
      <w:tblGrid>
        <w:gridCol w:w="4835"/>
        <w:gridCol w:w="3211"/>
      </w:tblGrid>
      <w:tr w:rsidR="0004721F" w:rsidRPr="004C75D7" w14:paraId="61A2B648" w14:textId="77777777" w:rsidTr="00DB54C1">
        <w:trPr>
          <w:trHeight w:val="1046"/>
        </w:trPr>
        <w:tc>
          <w:tcPr>
            <w:tcW w:w="4835" w:type="dxa"/>
          </w:tcPr>
          <w:p w14:paraId="79A894D0" w14:textId="7BB5A3E3" w:rsidR="0004721F" w:rsidRPr="004C75D7" w:rsidRDefault="0004721F" w:rsidP="0004721F">
            <w:pPr>
              <w:jc w:val="both"/>
              <w:rPr>
                <w:b/>
                <w:sz w:val="22"/>
                <w:szCs w:val="22"/>
              </w:rPr>
            </w:pPr>
            <w:r w:rsidRPr="004C75D7">
              <w:rPr>
                <w:b/>
                <w:sz w:val="22"/>
                <w:szCs w:val="22"/>
              </w:rPr>
              <w:t>Pentru Autoritatea de Management</w:t>
            </w:r>
          </w:p>
          <w:p w14:paraId="5361D610" w14:textId="025D390C" w:rsidR="0004721F" w:rsidRPr="004C75D7" w:rsidRDefault="0004721F" w:rsidP="0004721F">
            <w:pPr>
              <w:jc w:val="both"/>
              <w:rPr>
                <w:b/>
                <w:sz w:val="22"/>
                <w:szCs w:val="22"/>
              </w:rPr>
            </w:pPr>
            <w:r w:rsidRPr="004C75D7">
              <w:rPr>
                <w:b/>
                <w:sz w:val="22"/>
                <w:szCs w:val="22"/>
              </w:rPr>
              <w:t xml:space="preserve">           </w:t>
            </w:r>
          </w:p>
          <w:p w14:paraId="6B5E103B" w14:textId="77777777" w:rsidR="0004721F" w:rsidRPr="004C75D7" w:rsidRDefault="0004721F" w:rsidP="0004721F">
            <w:pPr>
              <w:jc w:val="both"/>
              <w:rPr>
                <w:b/>
                <w:sz w:val="22"/>
                <w:szCs w:val="22"/>
              </w:rPr>
            </w:pPr>
            <w:r w:rsidRPr="004C75D7">
              <w:rPr>
                <w:b/>
                <w:sz w:val="22"/>
                <w:szCs w:val="22"/>
              </w:rPr>
              <w:t>Nume: ..............</w:t>
            </w:r>
          </w:p>
          <w:p w14:paraId="12A1A145" w14:textId="77777777" w:rsidR="0004721F" w:rsidRPr="004C75D7" w:rsidRDefault="0004721F" w:rsidP="0004721F">
            <w:pPr>
              <w:jc w:val="both"/>
              <w:rPr>
                <w:b/>
                <w:sz w:val="22"/>
                <w:szCs w:val="22"/>
              </w:rPr>
            </w:pPr>
            <w:r w:rsidRPr="004C75D7">
              <w:rPr>
                <w:b/>
                <w:sz w:val="22"/>
                <w:szCs w:val="22"/>
              </w:rPr>
              <w:t>Funcţie: …………….</w:t>
            </w:r>
          </w:p>
          <w:p w14:paraId="5DB49507" w14:textId="3DE4270A" w:rsidR="0004721F" w:rsidRPr="004C75D7" w:rsidRDefault="0004721F" w:rsidP="0004721F">
            <w:pPr>
              <w:jc w:val="both"/>
              <w:rPr>
                <w:b/>
                <w:sz w:val="22"/>
                <w:szCs w:val="22"/>
              </w:rPr>
            </w:pPr>
            <w:r w:rsidRPr="004C75D7">
              <w:rPr>
                <w:b/>
                <w:sz w:val="22"/>
                <w:szCs w:val="22"/>
              </w:rPr>
              <w:t>Semnătura</w:t>
            </w:r>
            <w:r w:rsidR="00ED19B8" w:rsidRPr="004C75D7">
              <w:rPr>
                <w:b/>
                <w:sz w:val="22"/>
                <w:szCs w:val="22"/>
              </w:rPr>
              <w:t xml:space="preserve"> </w:t>
            </w:r>
            <w:r w:rsidRPr="004C75D7">
              <w:rPr>
                <w:b/>
                <w:sz w:val="22"/>
                <w:szCs w:val="22"/>
              </w:rPr>
              <w:t xml:space="preserve">: </w:t>
            </w:r>
          </w:p>
          <w:p w14:paraId="73C619E3" w14:textId="77777777" w:rsidR="00DB54C1" w:rsidRPr="004C75D7" w:rsidRDefault="00DB54C1" w:rsidP="0004721F">
            <w:pPr>
              <w:jc w:val="both"/>
              <w:rPr>
                <w:b/>
                <w:sz w:val="22"/>
                <w:szCs w:val="22"/>
              </w:rPr>
            </w:pPr>
          </w:p>
          <w:p w14:paraId="11DC0C55" w14:textId="77777777" w:rsidR="0004721F" w:rsidRPr="004C75D7" w:rsidRDefault="0004721F" w:rsidP="0004721F">
            <w:pPr>
              <w:jc w:val="both"/>
              <w:rPr>
                <w:b/>
                <w:sz w:val="22"/>
                <w:szCs w:val="22"/>
              </w:rPr>
            </w:pPr>
            <w:r w:rsidRPr="004C75D7">
              <w:rPr>
                <w:b/>
                <w:sz w:val="22"/>
                <w:szCs w:val="22"/>
              </w:rPr>
              <w:t>Data:</w:t>
            </w:r>
          </w:p>
        </w:tc>
        <w:tc>
          <w:tcPr>
            <w:tcW w:w="3211" w:type="dxa"/>
          </w:tcPr>
          <w:p w14:paraId="41D1DDE3" w14:textId="77777777" w:rsidR="0004721F" w:rsidRPr="004C75D7" w:rsidRDefault="0004721F" w:rsidP="0004721F">
            <w:pPr>
              <w:jc w:val="both"/>
              <w:rPr>
                <w:b/>
                <w:sz w:val="22"/>
                <w:szCs w:val="22"/>
              </w:rPr>
            </w:pPr>
            <w:r w:rsidRPr="004C75D7">
              <w:rPr>
                <w:b/>
                <w:sz w:val="22"/>
                <w:szCs w:val="22"/>
              </w:rPr>
              <w:t xml:space="preserve">Pentru Beneficiar </w:t>
            </w:r>
          </w:p>
          <w:p w14:paraId="2B3A3278" w14:textId="77777777" w:rsidR="0004721F" w:rsidRPr="004C75D7" w:rsidRDefault="0004721F" w:rsidP="0004721F">
            <w:pPr>
              <w:jc w:val="both"/>
              <w:rPr>
                <w:b/>
                <w:sz w:val="22"/>
                <w:szCs w:val="22"/>
              </w:rPr>
            </w:pPr>
          </w:p>
          <w:p w14:paraId="72AEF9BC" w14:textId="77777777" w:rsidR="0004721F" w:rsidRPr="004C75D7" w:rsidRDefault="0004721F" w:rsidP="0004721F">
            <w:pPr>
              <w:jc w:val="both"/>
              <w:rPr>
                <w:b/>
                <w:sz w:val="22"/>
                <w:szCs w:val="22"/>
              </w:rPr>
            </w:pPr>
            <w:r w:rsidRPr="004C75D7">
              <w:rPr>
                <w:b/>
                <w:sz w:val="22"/>
                <w:szCs w:val="22"/>
              </w:rPr>
              <w:t xml:space="preserve">Nume: </w:t>
            </w:r>
            <w:r w:rsidRPr="004C75D7">
              <w:rPr>
                <w:b/>
                <w:bCs/>
                <w:sz w:val="22"/>
                <w:szCs w:val="22"/>
              </w:rPr>
              <w:t>..................</w:t>
            </w:r>
          </w:p>
          <w:p w14:paraId="3DAFA0D3" w14:textId="77777777" w:rsidR="0004721F" w:rsidRPr="004C75D7" w:rsidRDefault="0004721F" w:rsidP="0004721F">
            <w:pPr>
              <w:jc w:val="both"/>
              <w:rPr>
                <w:b/>
                <w:sz w:val="22"/>
                <w:szCs w:val="22"/>
              </w:rPr>
            </w:pPr>
            <w:r w:rsidRPr="004C75D7">
              <w:rPr>
                <w:b/>
                <w:sz w:val="22"/>
                <w:szCs w:val="22"/>
              </w:rPr>
              <w:t>Funcţie: ................</w:t>
            </w:r>
          </w:p>
          <w:p w14:paraId="15B99E7D" w14:textId="3C776673" w:rsidR="0004721F" w:rsidRPr="004C75D7" w:rsidRDefault="0004721F" w:rsidP="0004721F">
            <w:pPr>
              <w:jc w:val="both"/>
              <w:rPr>
                <w:b/>
                <w:sz w:val="22"/>
                <w:szCs w:val="22"/>
              </w:rPr>
            </w:pPr>
            <w:r w:rsidRPr="004C75D7">
              <w:rPr>
                <w:b/>
                <w:sz w:val="22"/>
                <w:szCs w:val="22"/>
              </w:rPr>
              <w:t>Semnătura</w:t>
            </w:r>
            <w:r w:rsidR="00ED19B8" w:rsidRPr="004C75D7">
              <w:rPr>
                <w:b/>
                <w:sz w:val="22"/>
                <w:szCs w:val="22"/>
              </w:rPr>
              <w:t xml:space="preserve"> </w:t>
            </w:r>
            <w:r w:rsidRPr="004C75D7">
              <w:rPr>
                <w:b/>
                <w:sz w:val="22"/>
                <w:szCs w:val="22"/>
              </w:rPr>
              <w:t xml:space="preserve">: </w:t>
            </w:r>
          </w:p>
          <w:p w14:paraId="0D01E11A" w14:textId="77777777" w:rsidR="00DB54C1" w:rsidRPr="004C75D7" w:rsidRDefault="00DB54C1" w:rsidP="0004721F">
            <w:pPr>
              <w:jc w:val="both"/>
              <w:rPr>
                <w:b/>
                <w:sz w:val="22"/>
                <w:szCs w:val="22"/>
              </w:rPr>
            </w:pPr>
          </w:p>
          <w:p w14:paraId="1C25650F" w14:textId="77777777" w:rsidR="0004721F" w:rsidRPr="004C75D7" w:rsidRDefault="0004721F" w:rsidP="0004721F">
            <w:pPr>
              <w:jc w:val="both"/>
              <w:rPr>
                <w:b/>
                <w:sz w:val="22"/>
                <w:szCs w:val="22"/>
              </w:rPr>
            </w:pPr>
            <w:r w:rsidRPr="004C75D7">
              <w:rPr>
                <w:b/>
                <w:sz w:val="22"/>
                <w:szCs w:val="22"/>
              </w:rPr>
              <w:t>Data:</w:t>
            </w:r>
          </w:p>
        </w:tc>
      </w:tr>
      <w:tr w:rsidR="0004721F" w:rsidRPr="004C75D7" w14:paraId="2ECB58E8" w14:textId="77777777" w:rsidTr="00DB54C1">
        <w:trPr>
          <w:trHeight w:val="37"/>
        </w:trPr>
        <w:tc>
          <w:tcPr>
            <w:tcW w:w="4835" w:type="dxa"/>
          </w:tcPr>
          <w:p w14:paraId="3A37CD16" w14:textId="77777777" w:rsidR="0004721F" w:rsidRPr="004C75D7" w:rsidRDefault="0004721F" w:rsidP="0004721F">
            <w:pPr>
              <w:jc w:val="both"/>
              <w:rPr>
                <w:b/>
                <w:sz w:val="22"/>
                <w:szCs w:val="22"/>
              </w:rPr>
            </w:pPr>
          </w:p>
        </w:tc>
        <w:tc>
          <w:tcPr>
            <w:tcW w:w="3211" w:type="dxa"/>
          </w:tcPr>
          <w:p w14:paraId="09C3922C" w14:textId="77777777" w:rsidR="0004721F" w:rsidRPr="004C75D7" w:rsidRDefault="0004721F" w:rsidP="0004721F">
            <w:pPr>
              <w:jc w:val="both"/>
              <w:rPr>
                <w:b/>
                <w:sz w:val="22"/>
                <w:szCs w:val="22"/>
              </w:rPr>
            </w:pPr>
          </w:p>
        </w:tc>
      </w:tr>
    </w:tbl>
    <w:bookmarkEnd w:id="36"/>
    <w:p w14:paraId="4B5E6F1B" w14:textId="77777777" w:rsidR="00E27740" w:rsidRPr="004C75D7" w:rsidRDefault="00E27740" w:rsidP="00E27740">
      <w:pPr>
        <w:pStyle w:val="Heading1"/>
        <w:jc w:val="both"/>
        <w:rPr>
          <w:b w:val="0"/>
          <w:iCs/>
          <w:sz w:val="22"/>
          <w:szCs w:val="22"/>
        </w:rPr>
      </w:pPr>
      <w:r w:rsidRPr="004C75D7">
        <w:rPr>
          <w:sz w:val="22"/>
          <w:szCs w:val="22"/>
        </w:rPr>
        <w:t>Anexa 1 - Conditii Specifice</w:t>
      </w:r>
      <w:r w:rsidRPr="004C75D7">
        <w:rPr>
          <w:i/>
          <w:sz w:val="22"/>
          <w:szCs w:val="22"/>
        </w:rPr>
        <w:t xml:space="preserve"> </w:t>
      </w:r>
      <w:r w:rsidRPr="004C75D7">
        <w:rPr>
          <w:b w:val="0"/>
          <w:sz w:val="22"/>
          <w:szCs w:val="22"/>
        </w:rPr>
        <w:t xml:space="preserve">aplicabile </w:t>
      </w:r>
      <w:r w:rsidRPr="004C75D7">
        <w:rPr>
          <w:b w:val="0"/>
          <w:iCs/>
          <w:sz w:val="22"/>
          <w:szCs w:val="22"/>
        </w:rPr>
        <w:t>Programului Operaţional Infrastructură Mare 2014-2020, Axa prioritara 6</w:t>
      </w:r>
      <w:r w:rsidRPr="004C75D7">
        <w:t xml:space="preserve"> </w:t>
      </w:r>
      <w:r w:rsidRPr="004C75D7">
        <w:rPr>
          <w:b w:val="0"/>
          <w:iCs/>
          <w:sz w:val="22"/>
          <w:szCs w:val="22"/>
        </w:rPr>
        <w:t>Promovarea energiei curate şi eficienţei energetice în vederea susţinerii unei economii cu emisii scăzute de carbon,</w:t>
      </w:r>
    </w:p>
    <w:p w14:paraId="20B6B33D" w14:textId="77777777" w:rsidR="00E27740" w:rsidRPr="004C75D7" w:rsidRDefault="00E27740" w:rsidP="00E27740">
      <w:pPr>
        <w:pStyle w:val="Heading1"/>
        <w:jc w:val="both"/>
        <w:rPr>
          <w:b w:val="0"/>
          <w:iCs/>
          <w:sz w:val="22"/>
          <w:szCs w:val="22"/>
        </w:rPr>
      </w:pPr>
      <w:r w:rsidRPr="004C75D7">
        <w:rPr>
          <w:b w:val="0"/>
          <w:iCs/>
          <w:sz w:val="22"/>
          <w:szCs w:val="22"/>
        </w:rPr>
        <w:t xml:space="preserve">Obiectivul specific Obiectivul specific 6.3. Reducerea consumului mediu de energie electrică la nivelul locuinţelor </w:t>
      </w:r>
    </w:p>
    <w:p w14:paraId="4F3BBD84" w14:textId="77777777" w:rsidR="00E27740" w:rsidRPr="004C75D7" w:rsidRDefault="00E27740" w:rsidP="00E27740">
      <w:pPr>
        <w:pStyle w:val="Heading1"/>
        <w:jc w:val="both"/>
        <w:rPr>
          <w:b w:val="0"/>
          <w:iCs/>
          <w:sz w:val="22"/>
          <w:szCs w:val="22"/>
        </w:rPr>
      </w:pPr>
    </w:p>
    <w:p w14:paraId="277ED411" w14:textId="1C06E2E9" w:rsidR="00E27740" w:rsidRPr="004C75D7" w:rsidRDefault="00E27740" w:rsidP="00E27740">
      <w:pPr>
        <w:pStyle w:val="Heading1"/>
        <w:jc w:val="both"/>
        <w:rPr>
          <w:i/>
          <w:sz w:val="22"/>
          <w:szCs w:val="22"/>
        </w:rPr>
      </w:pPr>
      <w:r w:rsidRPr="004C75D7">
        <w:rPr>
          <w:i/>
          <w:sz w:val="22"/>
          <w:szCs w:val="22"/>
        </w:rPr>
        <w:t>Acronime</w:t>
      </w:r>
    </w:p>
    <w:p w14:paraId="479A51BD" w14:textId="77777777" w:rsidR="00E27740" w:rsidRPr="004C75D7" w:rsidRDefault="00E27740" w:rsidP="00E27740">
      <w:pPr>
        <w:widowControl w:val="0"/>
        <w:rPr>
          <w:sz w:val="22"/>
          <w:szCs w:val="22"/>
        </w:rPr>
      </w:pPr>
    </w:p>
    <w:p w14:paraId="063EA288" w14:textId="77777777" w:rsidR="00E27740" w:rsidRPr="004C75D7" w:rsidRDefault="00E27740" w:rsidP="00E27740">
      <w:pPr>
        <w:widowControl w:val="0"/>
        <w:jc w:val="both"/>
        <w:rPr>
          <w:sz w:val="22"/>
          <w:szCs w:val="22"/>
        </w:rPr>
      </w:pPr>
      <w:r w:rsidRPr="004C75D7">
        <w:rPr>
          <w:sz w:val="22"/>
          <w:szCs w:val="22"/>
        </w:rPr>
        <w:t>Acronimele din cuprinsul prezentelor Condiţii Specifice au următoarea semnificaţie:</w:t>
      </w:r>
    </w:p>
    <w:p w14:paraId="2BEDF5A1" w14:textId="77777777" w:rsidR="00E27740" w:rsidRPr="004C75D7" w:rsidRDefault="00E27740" w:rsidP="00E27740">
      <w:pPr>
        <w:widowControl w:val="0"/>
        <w:jc w:val="both"/>
        <w:rPr>
          <w:sz w:val="22"/>
          <w:szCs w:val="22"/>
        </w:rPr>
      </w:pPr>
    </w:p>
    <w:p w14:paraId="62F4DA22" w14:textId="77777777" w:rsidR="00E27740" w:rsidRPr="004C75D7" w:rsidRDefault="00E27740" w:rsidP="00E27740">
      <w:pPr>
        <w:widowControl w:val="0"/>
        <w:rPr>
          <w:sz w:val="22"/>
          <w:szCs w:val="22"/>
        </w:rPr>
      </w:pPr>
      <w:r w:rsidRPr="004C75D7">
        <w:rPr>
          <w:sz w:val="22"/>
          <w:szCs w:val="22"/>
        </w:rPr>
        <w:t>AM    Autoritate de Management</w:t>
      </w:r>
    </w:p>
    <w:p w14:paraId="6661307A" w14:textId="77777777" w:rsidR="00E27740" w:rsidRPr="004C75D7" w:rsidRDefault="00E27740" w:rsidP="00E27740">
      <w:pPr>
        <w:widowControl w:val="0"/>
        <w:rPr>
          <w:sz w:val="22"/>
          <w:szCs w:val="22"/>
        </w:rPr>
      </w:pPr>
      <w:r w:rsidRPr="004C75D7">
        <w:rPr>
          <w:sz w:val="22"/>
          <w:szCs w:val="22"/>
        </w:rPr>
        <w:t>CF      Contract de Finanţare</w:t>
      </w:r>
    </w:p>
    <w:p w14:paraId="398DA844" w14:textId="77777777" w:rsidR="00E27740" w:rsidRPr="004C75D7" w:rsidRDefault="00E27740" w:rsidP="00E27740">
      <w:pPr>
        <w:widowControl w:val="0"/>
        <w:rPr>
          <w:sz w:val="22"/>
          <w:szCs w:val="22"/>
        </w:rPr>
      </w:pPr>
      <w:r w:rsidRPr="004C75D7">
        <w:rPr>
          <w:sz w:val="22"/>
          <w:szCs w:val="22"/>
        </w:rPr>
        <w:t>CG     Condiţii Generale</w:t>
      </w:r>
    </w:p>
    <w:p w14:paraId="0A7CFA6B" w14:textId="77777777" w:rsidR="00E27740" w:rsidRPr="004C75D7" w:rsidRDefault="00E27740" w:rsidP="00E27740">
      <w:pPr>
        <w:widowControl w:val="0"/>
        <w:rPr>
          <w:sz w:val="22"/>
          <w:szCs w:val="22"/>
        </w:rPr>
      </w:pPr>
      <w:r w:rsidRPr="004C75D7">
        <w:rPr>
          <w:sz w:val="22"/>
          <w:szCs w:val="22"/>
        </w:rPr>
        <w:t>CS      Condiţii Speciale</w:t>
      </w:r>
    </w:p>
    <w:p w14:paraId="779F99CF" w14:textId="77777777" w:rsidR="00E27740" w:rsidRPr="004C75D7" w:rsidRDefault="00E27740" w:rsidP="00E27740">
      <w:pPr>
        <w:widowControl w:val="0"/>
        <w:rPr>
          <w:sz w:val="22"/>
          <w:szCs w:val="22"/>
        </w:rPr>
      </w:pPr>
      <w:r w:rsidRPr="004C75D7">
        <w:rPr>
          <w:sz w:val="22"/>
          <w:szCs w:val="22"/>
        </w:rPr>
        <w:t>GS      Ghidul Solicitantului</w:t>
      </w:r>
    </w:p>
    <w:p w14:paraId="4B7A5A3B" w14:textId="7D905493" w:rsidR="00E27740" w:rsidRPr="004C75D7" w:rsidRDefault="00E27740" w:rsidP="00F85820">
      <w:pPr>
        <w:widowControl w:val="0"/>
        <w:rPr>
          <w:sz w:val="22"/>
          <w:szCs w:val="22"/>
        </w:rPr>
      </w:pPr>
      <w:r w:rsidRPr="004C75D7">
        <w:rPr>
          <w:sz w:val="22"/>
          <w:szCs w:val="22"/>
        </w:rPr>
        <w:t>POIM  Programul Operaţional Infrastructură Mare 2014-2020</w:t>
      </w:r>
    </w:p>
    <w:p w14:paraId="2FE475B5" w14:textId="77777777" w:rsidR="00E27740" w:rsidRPr="004C75D7" w:rsidRDefault="00E27740" w:rsidP="00E27740">
      <w:pPr>
        <w:widowControl w:val="0"/>
        <w:jc w:val="both"/>
        <w:rPr>
          <w:b/>
          <w:bCs/>
          <w:sz w:val="22"/>
          <w:szCs w:val="22"/>
        </w:rPr>
      </w:pPr>
    </w:p>
    <w:p w14:paraId="6A846649" w14:textId="77777777" w:rsidR="00E27740" w:rsidRPr="004C75D7" w:rsidRDefault="00E27740" w:rsidP="00E27740">
      <w:pPr>
        <w:pStyle w:val="Heading2"/>
        <w:keepNext w:val="0"/>
        <w:widowControl w:val="0"/>
        <w:rPr>
          <w:i/>
          <w:iCs/>
          <w:sz w:val="22"/>
          <w:szCs w:val="22"/>
          <w:lang w:val="ro-RO"/>
        </w:rPr>
      </w:pPr>
      <w:bookmarkStart w:id="37" w:name="_Toc88562556"/>
      <w:r w:rsidRPr="004C75D7">
        <w:rPr>
          <w:i/>
          <w:iCs/>
          <w:sz w:val="22"/>
          <w:szCs w:val="22"/>
          <w:lang w:val="fr-FR"/>
        </w:rPr>
        <w:t xml:space="preserve">Secţiunea I. Condiţii Specifice aplicabile sectorului </w:t>
      </w:r>
      <w:r w:rsidRPr="004C75D7">
        <w:rPr>
          <w:i/>
          <w:iCs/>
          <w:sz w:val="22"/>
          <w:szCs w:val="22"/>
          <w:lang w:val="ro-RO"/>
        </w:rPr>
        <w:t>de infrastructură energetică</w:t>
      </w:r>
    </w:p>
    <w:p w14:paraId="7454EDEF" w14:textId="77777777" w:rsidR="00E27740" w:rsidRPr="004C75D7" w:rsidRDefault="00E27740" w:rsidP="00E27740">
      <w:pPr>
        <w:rPr>
          <w:sz w:val="22"/>
          <w:szCs w:val="22"/>
        </w:rPr>
      </w:pPr>
    </w:p>
    <w:p w14:paraId="7938EDD8" w14:textId="77777777" w:rsidR="00E27740" w:rsidRPr="004C75D7" w:rsidRDefault="00E27740" w:rsidP="00E27740">
      <w:pPr>
        <w:pStyle w:val="Heading2"/>
        <w:keepNext w:val="0"/>
        <w:widowControl w:val="0"/>
        <w:rPr>
          <w:i/>
          <w:iCs/>
          <w:sz w:val="22"/>
          <w:szCs w:val="22"/>
        </w:rPr>
      </w:pPr>
      <w:r w:rsidRPr="004C75D7">
        <w:rPr>
          <w:i/>
          <w:iCs/>
          <w:sz w:val="22"/>
          <w:szCs w:val="22"/>
        </w:rPr>
        <w:t xml:space="preserve">Articolul 1 – </w:t>
      </w:r>
      <w:bookmarkEnd w:id="37"/>
      <w:r w:rsidRPr="004C75D7">
        <w:rPr>
          <w:i/>
          <w:iCs/>
          <w:sz w:val="22"/>
          <w:szCs w:val="22"/>
        </w:rPr>
        <w:t>Drepturi şi obligaţii suplimentare ale părţilor</w:t>
      </w:r>
    </w:p>
    <w:p w14:paraId="1809799F" w14:textId="77777777" w:rsidR="00E27740" w:rsidRPr="004C75D7" w:rsidRDefault="00E27740" w:rsidP="00E27740">
      <w:pPr>
        <w:rPr>
          <w:sz w:val="22"/>
          <w:szCs w:val="22"/>
        </w:rPr>
      </w:pPr>
    </w:p>
    <w:p w14:paraId="0B1B1FF4" w14:textId="77777777" w:rsidR="00E27740" w:rsidRPr="004C75D7" w:rsidRDefault="00E27740" w:rsidP="009B611F">
      <w:pPr>
        <w:numPr>
          <w:ilvl w:val="0"/>
          <w:numId w:val="28"/>
        </w:numPr>
        <w:autoSpaceDE w:val="0"/>
        <w:autoSpaceDN w:val="0"/>
        <w:adjustRightInd w:val="0"/>
        <w:jc w:val="both"/>
        <w:rPr>
          <w:sz w:val="22"/>
          <w:szCs w:val="22"/>
        </w:rPr>
      </w:pPr>
      <w:r w:rsidRPr="004C75D7">
        <w:rPr>
          <w:sz w:val="22"/>
          <w:szCs w:val="22"/>
        </w:rPr>
        <w:t>Beneficiarul va raporta impementarea indicatorilor de mediu relevanți.</w:t>
      </w:r>
    </w:p>
    <w:p w14:paraId="2AA58120" w14:textId="77777777" w:rsidR="00E27740" w:rsidRPr="004C75D7" w:rsidRDefault="00E27740" w:rsidP="009B611F">
      <w:pPr>
        <w:numPr>
          <w:ilvl w:val="0"/>
          <w:numId w:val="28"/>
        </w:numPr>
        <w:autoSpaceDE w:val="0"/>
        <w:autoSpaceDN w:val="0"/>
        <w:adjustRightInd w:val="0"/>
        <w:jc w:val="both"/>
        <w:rPr>
          <w:sz w:val="22"/>
          <w:szCs w:val="22"/>
        </w:rPr>
      </w:pPr>
      <w:r w:rsidRPr="004C75D7">
        <w:rPr>
          <w:sz w:val="22"/>
          <w:szCs w:val="22"/>
        </w:rPr>
        <w:t>Beneficiarul se obligă să nu solicite şi să nu primească finanţări din alte surse publice pentru aceleaşi cheltuieli eligibile ale proiectului, sub sancţiunea rezilierii contractului.</w:t>
      </w:r>
    </w:p>
    <w:p w14:paraId="2A5765EB" w14:textId="77777777" w:rsidR="00E27740" w:rsidRPr="004C75D7" w:rsidRDefault="00E27740" w:rsidP="009B611F">
      <w:pPr>
        <w:numPr>
          <w:ilvl w:val="0"/>
          <w:numId w:val="28"/>
        </w:numPr>
        <w:tabs>
          <w:tab w:val="left" w:pos="360"/>
        </w:tabs>
        <w:autoSpaceDE w:val="0"/>
        <w:autoSpaceDN w:val="0"/>
        <w:adjustRightInd w:val="0"/>
        <w:jc w:val="both"/>
        <w:rPr>
          <w:sz w:val="22"/>
          <w:szCs w:val="22"/>
        </w:rPr>
      </w:pPr>
      <w:r w:rsidRPr="004C75D7">
        <w:rPr>
          <w:sz w:val="22"/>
          <w:szCs w:val="22"/>
        </w:rPr>
        <w:t>Beneficiarul este obligat să notifice AM POIM în scris şi fără întârziere, cu privire la orice modificare apărută în legătură cu datele sale de identificare sau ale reprezentanţilor săi, precum şi orice informaţie ce poate fi relevantă în relaţia sa cu AM POIM, orice astfel de modificare/informaţie fiind opozabilă AM POIM doar de la data primirii notificării de către AMPOIM. Aceste informaţii se pot referi, dar fără a se limita la, orice împrejurare de natură economică sau juridică, act sau fapt care ar modifica starea de drept sau de fapt existenţa la momentul încheierii CF, (după caz) orice propunere de modificare a Actului Constitutiv, a Statutului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75EDB22C" w14:textId="77777777" w:rsidR="00E27740" w:rsidRPr="004C75D7" w:rsidRDefault="00E27740" w:rsidP="009B611F">
      <w:pPr>
        <w:numPr>
          <w:ilvl w:val="0"/>
          <w:numId w:val="28"/>
        </w:numPr>
        <w:autoSpaceDE w:val="0"/>
        <w:autoSpaceDN w:val="0"/>
        <w:adjustRightInd w:val="0"/>
        <w:jc w:val="both"/>
        <w:rPr>
          <w:sz w:val="22"/>
          <w:szCs w:val="22"/>
        </w:rPr>
      </w:pPr>
      <w:r w:rsidRPr="004C75D7">
        <w:rPr>
          <w:sz w:val="22"/>
          <w:szCs w:val="22"/>
        </w:rPr>
        <w:t xml:space="preserve">In cazul in care AM POIM ia cunoștință în orice mod despre apariţia unor divergenţe între asociaţii/acţionarii/ reprezentanţii legali ai Beneficiarului, urmare cărora, fără a se limita la acestea, se restrânge mandatul reprezentanţilor legali sau mandatul acestora este revocat si sunt desemnati noi reprezentanţi, făra respectarea condiţiilor legale, sau se modifică întinderea dreptului de reprezentare, AM POIM are </w:t>
      </w:r>
      <w:r w:rsidRPr="004C75D7">
        <w:rPr>
          <w:bCs/>
          <w:sz w:val="22"/>
          <w:szCs w:val="22"/>
        </w:rPr>
        <w:t xml:space="preserve">dreptul </w:t>
      </w:r>
      <w:r w:rsidRPr="004C75D7">
        <w:rPr>
          <w:sz w:val="22"/>
          <w:szCs w:val="22"/>
        </w:rPr>
        <w:t xml:space="preserve">dupa caz, </w:t>
      </w:r>
      <w:r w:rsidRPr="004C75D7">
        <w:rPr>
          <w:bCs/>
          <w:sz w:val="22"/>
          <w:szCs w:val="22"/>
        </w:rPr>
        <w:t xml:space="preserve">să suspende </w:t>
      </w:r>
      <w:r w:rsidRPr="004C75D7">
        <w:rPr>
          <w:sz w:val="22"/>
          <w:szCs w:val="22"/>
        </w:rPr>
        <w:t xml:space="preserve">total/parţial plăţile până la data când problemele constatate sunt remediate, în baza unor acte în formă şi substanţă satisfacatoare pentru AM POIM. Beneficiarul </w:t>
      </w:r>
      <w:r w:rsidRPr="004C75D7">
        <w:rPr>
          <w:bCs/>
          <w:sz w:val="22"/>
          <w:szCs w:val="22"/>
        </w:rPr>
        <w:t>exonereaza AM POIM de orice raspundere pentru eventualele pierderi suferite de acesta</w:t>
      </w:r>
      <w:r w:rsidRPr="004C75D7">
        <w:rPr>
          <w:sz w:val="22"/>
          <w:szCs w:val="22"/>
        </w:rPr>
        <w:t>, ca urmare a apariţiei situaţiei descrise la acest articol.</w:t>
      </w:r>
    </w:p>
    <w:p w14:paraId="3AD93EF7" w14:textId="77777777" w:rsidR="00E27740" w:rsidRPr="004C75D7" w:rsidRDefault="00E27740" w:rsidP="009B611F">
      <w:pPr>
        <w:numPr>
          <w:ilvl w:val="0"/>
          <w:numId w:val="28"/>
        </w:numPr>
        <w:autoSpaceDE w:val="0"/>
        <w:autoSpaceDN w:val="0"/>
        <w:adjustRightInd w:val="0"/>
        <w:jc w:val="both"/>
        <w:rPr>
          <w:sz w:val="22"/>
          <w:szCs w:val="22"/>
        </w:rPr>
      </w:pPr>
      <w:r w:rsidRPr="004C75D7">
        <w:rPr>
          <w:sz w:val="22"/>
          <w:szCs w:val="22"/>
        </w:rPr>
        <w:t>Beneficiarul se obligă să nu adopte, fără acordul prealabil expres, în scris, al AM POIM, o hotărâre în vederea reorganizării, fuziunii sau divizării. Pentru aceasta, Beneficiarul atestă şi garantează că asociaţii/acţionarii au acceptat obligaţia de a-şi menţine proprietatea asupra capitalului social al Beneficiarului şi de a nu adopta o hotărâre de reorganizare, fuziune sau divizare, în conformitate cu acest articol şi fără respectarea prevederilor legale şi că nu există impedimente de natura să determine nerespectarea acestei obligaţii faţă de AM POIM.</w:t>
      </w:r>
    </w:p>
    <w:p w14:paraId="3B5162AC" w14:textId="77777777" w:rsidR="00E27740" w:rsidRPr="004C75D7" w:rsidRDefault="00E27740" w:rsidP="009B611F">
      <w:pPr>
        <w:numPr>
          <w:ilvl w:val="0"/>
          <w:numId w:val="28"/>
        </w:numPr>
        <w:jc w:val="both"/>
        <w:rPr>
          <w:sz w:val="22"/>
          <w:szCs w:val="22"/>
        </w:rPr>
      </w:pPr>
      <w:r w:rsidRPr="004C75D7">
        <w:rPr>
          <w:sz w:val="22"/>
          <w:szCs w:val="22"/>
        </w:rPr>
        <w:t>Dacă la ................. se constată că există devieri mai mari de 20% faţă de Calendarul estimativ al achiziţiilor şi Graficul de rambursare a cheltuielilor, care pot afecta execuţia corespunzătoare şi în termen a proiectului, AM POIM îşi rezervă dreptul să diminueze valoarea prezentului CF cu contravaloarea contractelor din cadrul proiectului care pot conduce la neîndeplinirea termenelor.</w:t>
      </w:r>
    </w:p>
    <w:p w14:paraId="3C432B43" w14:textId="77777777" w:rsidR="00E27740" w:rsidRPr="004C75D7" w:rsidRDefault="00E27740" w:rsidP="009B611F">
      <w:pPr>
        <w:numPr>
          <w:ilvl w:val="0"/>
          <w:numId w:val="28"/>
        </w:numPr>
        <w:jc w:val="both"/>
        <w:rPr>
          <w:sz w:val="22"/>
          <w:szCs w:val="22"/>
        </w:rPr>
      </w:pPr>
      <w:r w:rsidRPr="004C75D7">
        <w:rPr>
          <w:sz w:val="22"/>
          <w:szCs w:val="22"/>
        </w:rPr>
        <w:t xml:space="preserve">AM POIM îşi rezervă dreptul de a recupera din valoarea stabilită la Articolul 3 – Valoarea contractului din CG, sumele necuvenite, dacă într-o perioadă de 5 (cinci) ani de la finalizarea </w:t>
      </w:r>
      <w:r w:rsidRPr="004C75D7">
        <w:rPr>
          <w:sz w:val="22"/>
          <w:szCs w:val="22"/>
        </w:rPr>
        <w:lastRenderedPageBreak/>
        <w:t>proiectului, apar modificări faţă de situaţia existentă la data semnării CF ce: a) afectează natura operării, condiţiile de implementare sau oferă unui organism privat ori public avantaje ilicite; b) rezultă fie dintr-o modificare a naturii proprietăţii asupra oricărei părţi a infrastructurii finanţate, fie dintr-o încetare sau modificare materială a modului de operare.</w:t>
      </w:r>
    </w:p>
    <w:p w14:paraId="77DF8DD1" w14:textId="77777777" w:rsidR="00E27740" w:rsidRPr="004C75D7" w:rsidRDefault="00E27740" w:rsidP="009B611F">
      <w:pPr>
        <w:numPr>
          <w:ilvl w:val="0"/>
          <w:numId w:val="28"/>
        </w:numPr>
        <w:jc w:val="both"/>
        <w:rPr>
          <w:sz w:val="22"/>
          <w:szCs w:val="22"/>
        </w:rPr>
      </w:pPr>
      <w:r w:rsidRPr="004C75D7">
        <w:rPr>
          <w:sz w:val="22"/>
          <w:szCs w:val="22"/>
        </w:rPr>
        <w:t xml:space="preserve">În cazul în care contribuţia Beneficiarului din surse proprii este asigurată prin credite bancare, Beneficiarul are obligaţia de a ataşa în copie contractul/contractele de împrumut încheiat(e) între Beneficiar şi bancă, înaintea prezentării celei de a IV- a Cereri de Rambursare, dar nu mai târziu de 12 luni de la semnarea prezentului Contract. </w:t>
      </w:r>
    </w:p>
    <w:p w14:paraId="56507B04" w14:textId="77777777" w:rsidR="00E27740" w:rsidRPr="004C75D7" w:rsidRDefault="00E27740" w:rsidP="009B611F">
      <w:pPr>
        <w:numPr>
          <w:ilvl w:val="0"/>
          <w:numId w:val="28"/>
        </w:numPr>
        <w:tabs>
          <w:tab w:val="clear" w:pos="360"/>
          <w:tab w:val="left" w:pos="0"/>
          <w:tab w:val="left" w:pos="450"/>
        </w:tabs>
        <w:ind w:left="0" w:firstLine="0"/>
        <w:jc w:val="both"/>
        <w:rPr>
          <w:sz w:val="22"/>
          <w:szCs w:val="22"/>
        </w:rPr>
      </w:pPr>
      <w:r w:rsidRPr="004C75D7">
        <w:rPr>
          <w:sz w:val="22"/>
          <w:szCs w:val="22"/>
        </w:rPr>
        <w:t xml:space="preserve">Obiectivele de investiţii aferente Proiectului se vor realiza de către Beneficiar, cu respectarea </w:t>
      </w:r>
    </w:p>
    <w:p w14:paraId="688C3E77" w14:textId="77777777" w:rsidR="00E27740" w:rsidRPr="004C75D7" w:rsidRDefault="00E27740" w:rsidP="00E27740">
      <w:pPr>
        <w:tabs>
          <w:tab w:val="left" w:pos="0"/>
          <w:tab w:val="left" w:pos="450"/>
        </w:tabs>
        <w:ind w:left="450"/>
        <w:jc w:val="both"/>
        <w:rPr>
          <w:sz w:val="22"/>
          <w:szCs w:val="22"/>
        </w:rPr>
      </w:pPr>
      <w:r w:rsidRPr="004C75D7">
        <w:rPr>
          <w:sz w:val="22"/>
          <w:szCs w:val="22"/>
        </w:rPr>
        <w:t>prevederilor legale în vigoare privind elaborarea, avizarea şi aprobarea documentaţiilor de execuţie, a prevederilor legale în vigoare, privind autorizarea executării lucrărilor de construcţii, precum şi a documentaţiilor de urbanism şi amenajarea teritoriului, aprobate conform legii.</w:t>
      </w:r>
    </w:p>
    <w:p w14:paraId="5C5429A1" w14:textId="586BBE95" w:rsidR="00453924" w:rsidRPr="004C75D7" w:rsidRDefault="00453924" w:rsidP="009B611F">
      <w:pPr>
        <w:numPr>
          <w:ilvl w:val="0"/>
          <w:numId w:val="28"/>
        </w:numPr>
        <w:jc w:val="both"/>
        <w:rPr>
          <w:sz w:val="22"/>
          <w:szCs w:val="22"/>
        </w:rPr>
      </w:pPr>
      <w:r w:rsidRPr="004C75D7">
        <w:rPr>
          <w:sz w:val="22"/>
          <w:szCs w:val="22"/>
        </w:rPr>
        <w:t>Prevederile art. 10 alin. (7) lit. a) din CG,  nu se aplică pentru proiectele aferente Obiectivului   Specific 6.3 - Reducerea consumului de energie la nivelul locuințelor.</w:t>
      </w:r>
    </w:p>
    <w:p w14:paraId="0FA4CDAD" w14:textId="77777777" w:rsidR="00E27740" w:rsidRPr="004C75D7" w:rsidRDefault="00E27740" w:rsidP="009B611F">
      <w:pPr>
        <w:pStyle w:val="Head2-Alin"/>
        <w:numPr>
          <w:ilvl w:val="0"/>
          <w:numId w:val="28"/>
        </w:numPr>
        <w:tabs>
          <w:tab w:val="clear" w:pos="2880"/>
          <w:tab w:val="num" w:pos="567"/>
        </w:tabs>
        <w:spacing w:before="0" w:after="0"/>
        <w:rPr>
          <w:rFonts w:ascii="Times New Roman" w:hAnsi="Times New Roman"/>
          <w:sz w:val="22"/>
          <w:szCs w:val="22"/>
        </w:rPr>
      </w:pPr>
      <w:r w:rsidRPr="004C75D7">
        <w:rPr>
          <w:rFonts w:ascii="Times New Roman" w:hAnsi="Times New Roman"/>
          <w:sz w:val="22"/>
          <w:szCs w:val="22"/>
        </w:rPr>
        <w:t>Beneficiarul are obligaţia de a respecta instrucţiunile emise de AM POIM.</w:t>
      </w:r>
    </w:p>
    <w:p w14:paraId="40730D56" w14:textId="77777777" w:rsidR="00E27740" w:rsidRPr="004C75D7" w:rsidRDefault="00E27740" w:rsidP="009B611F">
      <w:pPr>
        <w:pStyle w:val="Head2-Alin"/>
        <w:numPr>
          <w:ilvl w:val="0"/>
          <w:numId w:val="28"/>
        </w:numPr>
        <w:tabs>
          <w:tab w:val="clear" w:pos="2880"/>
          <w:tab w:val="num" w:pos="567"/>
        </w:tabs>
        <w:spacing w:before="0" w:after="0"/>
        <w:rPr>
          <w:rFonts w:ascii="Times New Roman" w:hAnsi="Times New Roman"/>
          <w:sz w:val="22"/>
          <w:szCs w:val="22"/>
        </w:rPr>
      </w:pPr>
      <w:r w:rsidRPr="004C75D7">
        <w:rPr>
          <w:rFonts w:ascii="Times New Roman" w:hAnsi="Times New Roman"/>
          <w:sz w:val="22"/>
          <w:szCs w:val="22"/>
        </w:rPr>
        <w:t xml:space="preserve">Beneficiarul are obligaţia de a respecta </w:t>
      </w:r>
      <w:r w:rsidRPr="004C75D7">
        <w:rPr>
          <w:rFonts w:ascii="Times New Roman" w:hAnsi="Times New Roman"/>
          <w:i/>
          <w:sz w:val="22"/>
          <w:szCs w:val="22"/>
        </w:rPr>
        <w:t>Secţiunea II. Graficul de rambursare a cheltuielilor</w:t>
      </w:r>
      <w:r w:rsidRPr="004C75D7">
        <w:rPr>
          <w:rFonts w:ascii="Times New Roman" w:hAnsi="Times New Roman"/>
          <w:sz w:val="22"/>
          <w:szCs w:val="22"/>
        </w:rPr>
        <w:t>, precum şi de actualizare a acesteia în funcţie de sumele decontate.</w:t>
      </w:r>
    </w:p>
    <w:p w14:paraId="18D36B85" w14:textId="77777777" w:rsidR="00E27740" w:rsidRPr="004C75D7" w:rsidRDefault="00E27740" w:rsidP="009B611F">
      <w:pPr>
        <w:pStyle w:val="Head2-Alin"/>
        <w:numPr>
          <w:ilvl w:val="0"/>
          <w:numId w:val="28"/>
        </w:numPr>
        <w:tabs>
          <w:tab w:val="clear" w:pos="2880"/>
          <w:tab w:val="num" w:pos="567"/>
        </w:tabs>
        <w:spacing w:before="0" w:after="0"/>
        <w:rPr>
          <w:rFonts w:ascii="Times New Roman" w:hAnsi="Times New Roman"/>
          <w:sz w:val="22"/>
          <w:szCs w:val="22"/>
        </w:rPr>
      </w:pPr>
      <w:r w:rsidRPr="004C75D7">
        <w:rPr>
          <w:rFonts w:ascii="Times New Roman" w:hAnsi="Times New Roman"/>
          <w:sz w:val="22"/>
          <w:szCs w:val="22"/>
        </w:rPr>
        <w:t xml:space="preserve">Beneficiarul are obligaţia de a întocmi şi transmite către AM POIM, conform </w:t>
      </w:r>
      <w:r w:rsidRPr="004C75D7">
        <w:rPr>
          <w:rFonts w:ascii="Times New Roman" w:hAnsi="Times New Roman"/>
          <w:i/>
          <w:sz w:val="22"/>
          <w:szCs w:val="22"/>
        </w:rPr>
        <w:t xml:space="preserve">Secţiunii II. </w:t>
      </w:r>
      <w:r w:rsidRPr="004C75D7">
        <w:rPr>
          <w:rFonts w:ascii="Times New Roman" w:hAnsi="Times New Roman"/>
          <w:sz w:val="22"/>
          <w:szCs w:val="22"/>
        </w:rPr>
        <w:t>cererile de rambursare/plată,  precum şi documentele justificative aferente.</w:t>
      </w:r>
    </w:p>
    <w:p w14:paraId="01D0878A" w14:textId="77777777" w:rsidR="00E27740" w:rsidRPr="004C75D7" w:rsidRDefault="00E27740" w:rsidP="009B611F">
      <w:pPr>
        <w:pStyle w:val="Head2-Alin"/>
        <w:numPr>
          <w:ilvl w:val="0"/>
          <w:numId w:val="28"/>
        </w:numPr>
        <w:tabs>
          <w:tab w:val="clear" w:pos="2880"/>
          <w:tab w:val="num" w:pos="567"/>
        </w:tabs>
        <w:spacing w:before="0" w:after="0"/>
        <w:rPr>
          <w:rFonts w:ascii="Times New Roman" w:hAnsi="Times New Roman"/>
          <w:sz w:val="22"/>
          <w:szCs w:val="22"/>
        </w:rPr>
      </w:pPr>
      <w:r w:rsidRPr="004C75D7">
        <w:rPr>
          <w:rFonts w:ascii="Times New Roman" w:hAnsi="Times New Roman"/>
          <w:sz w:val="22"/>
          <w:szCs w:val="22"/>
        </w:rPr>
        <w:t>Beneficiarul are obligaţia de a menţine o capacitate instituţională adecvată prin alocarea şi menţinerea de personal suficient activităţii Unităţii de Implementare a Proiectului.</w:t>
      </w:r>
    </w:p>
    <w:p w14:paraId="37EC71C8" w14:textId="77777777" w:rsidR="00E27740" w:rsidRPr="004C75D7" w:rsidRDefault="00E27740" w:rsidP="009B611F">
      <w:pPr>
        <w:pStyle w:val="Head2-Alin"/>
        <w:numPr>
          <w:ilvl w:val="0"/>
          <w:numId w:val="28"/>
        </w:numPr>
        <w:tabs>
          <w:tab w:val="clear" w:pos="2880"/>
          <w:tab w:val="num" w:pos="567"/>
        </w:tabs>
        <w:spacing w:before="0" w:after="0"/>
        <w:rPr>
          <w:rFonts w:ascii="Times New Roman" w:hAnsi="Times New Roman"/>
          <w:sz w:val="22"/>
          <w:szCs w:val="22"/>
        </w:rPr>
      </w:pPr>
      <w:r w:rsidRPr="004C75D7">
        <w:rPr>
          <w:rFonts w:ascii="Times New Roman" w:hAnsi="Times New Roman"/>
          <w:sz w:val="22"/>
          <w:szCs w:val="22"/>
        </w:rPr>
        <w:t xml:space="preserve">Beneficiarul are obligaţia de a include cheltuielile pentru achiziţionarea bunurilor necesare pentru funcţionarea UIP-ului (computere, imprimante, mobilier etc.) în primele două cereri de plată/rambursare, în caz contrar AM POIM rezervându-şi dreptul de a respinge de la plată/ rambursare sumele aferente acestora. </w:t>
      </w:r>
    </w:p>
    <w:p w14:paraId="04D5C56D" w14:textId="77777777" w:rsidR="00E27740" w:rsidRPr="004C75D7" w:rsidRDefault="00E27740" w:rsidP="009B611F">
      <w:pPr>
        <w:pStyle w:val="Head2-Alin"/>
        <w:numPr>
          <w:ilvl w:val="0"/>
          <w:numId w:val="28"/>
        </w:numPr>
        <w:tabs>
          <w:tab w:val="clear" w:pos="2880"/>
          <w:tab w:val="num" w:pos="567"/>
        </w:tabs>
        <w:spacing w:before="0" w:after="0"/>
        <w:rPr>
          <w:rFonts w:ascii="Times New Roman" w:hAnsi="Times New Roman"/>
          <w:sz w:val="22"/>
          <w:szCs w:val="22"/>
        </w:rPr>
      </w:pPr>
      <w:r w:rsidRPr="004C75D7">
        <w:rPr>
          <w:rFonts w:ascii="Times New Roman" w:hAnsi="Times New Roman"/>
          <w:sz w:val="22"/>
          <w:szCs w:val="22"/>
        </w:rPr>
        <w:t>Beneficiarul are obligaţia de a aplica pe toate doumentele originale (facturi, bonuri fiscale, ordine de deplasare, state de salarii) pe baza cărora se înregistrează în contabilitatea beneficiarului cheltuielile efectuate în cadrul proiectului menţiunea "POIM  cod SMIS 2014+ .............". Beneficiarul va aplica menţiunea “Conform cu originalul” pe copiile documentelor suport/ justificative.</w:t>
      </w:r>
    </w:p>
    <w:p w14:paraId="1803A0D2" w14:textId="77777777" w:rsidR="00E27740" w:rsidRPr="004C75D7" w:rsidRDefault="00E27740" w:rsidP="009B611F">
      <w:pPr>
        <w:pStyle w:val="Head2-Alin"/>
        <w:numPr>
          <w:ilvl w:val="0"/>
          <w:numId w:val="28"/>
        </w:numPr>
        <w:tabs>
          <w:tab w:val="clear" w:pos="2880"/>
          <w:tab w:val="num" w:pos="567"/>
        </w:tabs>
        <w:spacing w:before="0" w:after="0"/>
        <w:rPr>
          <w:rFonts w:ascii="Times New Roman" w:hAnsi="Times New Roman"/>
          <w:sz w:val="22"/>
          <w:szCs w:val="22"/>
        </w:rPr>
      </w:pPr>
      <w:r w:rsidRPr="004C75D7">
        <w:rPr>
          <w:rFonts w:ascii="Times New Roman" w:hAnsi="Times New Roman"/>
          <w:sz w:val="22"/>
          <w:szCs w:val="22"/>
        </w:rPr>
        <w:t xml:space="preserve">În cazul în care MySMIS 2014 nu este disponibil, Beneficiarul are obligaţia de a adăuga toate documentele elaborate în formă scriptică în termen de trei zile lucrătoare de la momentul în care acesta redevine disponibil.  </w:t>
      </w:r>
    </w:p>
    <w:p w14:paraId="5E3D50EF" w14:textId="57F5E517" w:rsidR="00E27740" w:rsidRPr="004C75D7" w:rsidRDefault="00E27740" w:rsidP="009B611F">
      <w:pPr>
        <w:pStyle w:val="Head2-Alin"/>
        <w:numPr>
          <w:ilvl w:val="0"/>
          <w:numId w:val="28"/>
        </w:numPr>
        <w:tabs>
          <w:tab w:val="clear" w:pos="2880"/>
          <w:tab w:val="num" w:pos="567"/>
          <w:tab w:val="right" w:pos="9000"/>
        </w:tabs>
        <w:spacing w:before="0" w:after="0"/>
        <w:rPr>
          <w:rFonts w:ascii="Times New Roman" w:hAnsi="Times New Roman"/>
          <w:color w:val="000000"/>
          <w:sz w:val="22"/>
          <w:szCs w:val="22"/>
        </w:rPr>
      </w:pPr>
      <w:r w:rsidRPr="004C75D7">
        <w:rPr>
          <w:rFonts w:ascii="Times New Roman" w:hAnsi="Times New Roman"/>
          <w:color w:val="000000"/>
          <w:sz w:val="22"/>
          <w:szCs w:val="22"/>
        </w:rPr>
        <w:t>(</w:t>
      </w:r>
      <w:r w:rsidRPr="004C75D7">
        <w:rPr>
          <w:rFonts w:ascii="Times New Roman" w:hAnsi="Times New Roman"/>
          <w:i/>
          <w:color w:val="000000"/>
          <w:sz w:val="22"/>
          <w:szCs w:val="22"/>
        </w:rPr>
        <w:t>Dacă este cazul)</w:t>
      </w:r>
      <w:r w:rsidRPr="004C75D7">
        <w:rPr>
          <w:rFonts w:ascii="Times New Roman" w:hAnsi="Times New Roman"/>
          <w:color w:val="000000"/>
          <w:sz w:val="22"/>
          <w:szCs w:val="22"/>
        </w:rPr>
        <w:t xml:space="preserve"> În cazul proiectelor generatoare de venituri nete, Beneficiarul a</w:t>
      </w:r>
      <w:r w:rsidR="00D3207D" w:rsidRPr="004C75D7">
        <w:rPr>
          <w:rFonts w:ascii="Times New Roman" w:hAnsi="Times New Roman"/>
          <w:color w:val="000000"/>
          <w:sz w:val="22"/>
          <w:szCs w:val="22"/>
        </w:rPr>
        <w:t xml:space="preserve">re obligaţia informării anuale </w:t>
      </w:r>
      <w:r w:rsidRPr="004C75D7">
        <w:rPr>
          <w:rFonts w:ascii="Times New Roman" w:hAnsi="Times New Roman"/>
          <w:color w:val="000000"/>
          <w:sz w:val="22"/>
          <w:szCs w:val="22"/>
        </w:rPr>
        <w:t>asupra veniturilor nete generate de proiect.</w:t>
      </w:r>
    </w:p>
    <w:p w14:paraId="7156C6F3" w14:textId="77777777" w:rsidR="00E27740" w:rsidRPr="004C75D7" w:rsidRDefault="00E27740" w:rsidP="009B611F">
      <w:pPr>
        <w:numPr>
          <w:ilvl w:val="0"/>
          <w:numId w:val="28"/>
        </w:numPr>
        <w:jc w:val="both"/>
        <w:rPr>
          <w:sz w:val="22"/>
          <w:szCs w:val="22"/>
        </w:rPr>
      </w:pPr>
      <w:r w:rsidRPr="004C75D7">
        <w:rPr>
          <w:sz w:val="22"/>
          <w:szCs w:val="22"/>
        </w:rPr>
        <w:t>În scopul utilizării eficiente a fondurilor publice, AM POIM îşi rezervă dreptul de a modifica prin notificare CF, în sensul reducerii valorii finantării acordate în urmatoarele situatii:</w:t>
      </w:r>
    </w:p>
    <w:p w14:paraId="291B4839" w14:textId="77777777" w:rsidR="00E27740" w:rsidRPr="004C75D7" w:rsidRDefault="00E27740" w:rsidP="009B611F">
      <w:pPr>
        <w:pStyle w:val="Default"/>
        <w:numPr>
          <w:ilvl w:val="1"/>
          <w:numId w:val="28"/>
        </w:numPr>
        <w:spacing w:before="0" w:after="0"/>
        <w:rPr>
          <w:rFonts w:ascii="Times New Roman" w:hAnsi="Times New Roman" w:cs="Times New Roman"/>
          <w:color w:val="auto"/>
          <w:sz w:val="22"/>
          <w:szCs w:val="22"/>
          <w:lang w:eastAsia="en-US"/>
        </w:rPr>
      </w:pPr>
      <w:r w:rsidRPr="004C75D7">
        <w:rPr>
          <w:rFonts w:ascii="Times New Roman" w:hAnsi="Times New Roman" w:cs="Times New Roman"/>
          <w:color w:val="auto"/>
          <w:sz w:val="22"/>
          <w:szCs w:val="22"/>
          <w:lang w:eastAsia="en-US"/>
        </w:rPr>
        <w:t>prin dezangajarea economiilor rezultate in urma atribuirii si/sau finalizarii contractelor de achizitie publica;</w:t>
      </w:r>
    </w:p>
    <w:p w14:paraId="16AE746C" w14:textId="77777777" w:rsidR="00E27740" w:rsidRPr="004C75D7" w:rsidRDefault="00E27740" w:rsidP="009B611F">
      <w:pPr>
        <w:pStyle w:val="Default"/>
        <w:numPr>
          <w:ilvl w:val="1"/>
          <w:numId w:val="28"/>
        </w:numPr>
        <w:spacing w:before="0" w:after="0"/>
        <w:rPr>
          <w:rFonts w:ascii="Times New Roman" w:hAnsi="Times New Roman" w:cs="Times New Roman"/>
          <w:color w:val="auto"/>
          <w:sz w:val="22"/>
          <w:szCs w:val="22"/>
          <w:lang w:eastAsia="en-US"/>
        </w:rPr>
      </w:pPr>
      <w:r w:rsidRPr="004C75D7">
        <w:rPr>
          <w:rFonts w:ascii="Times New Roman" w:hAnsi="Times New Roman" w:cs="Times New Roman"/>
          <w:color w:val="auto"/>
          <w:sz w:val="22"/>
          <w:szCs w:val="22"/>
          <w:lang w:eastAsia="en-US"/>
        </w:rPr>
        <w:t>prin dezangajarea sumelor eligibile la data semnarii contractului de finantare, dar devenite neeligibile ca urmare a emiterii unui titlu de creanta sau a aplicarii unor reduceri procentuale.</w:t>
      </w:r>
    </w:p>
    <w:p w14:paraId="3DB5122D" w14:textId="77777777" w:rsidR="00E27740" w:rsidRPr="004C75D7" w:rsidRDefault="00E27740" w:rsidP="009B611F">
      <w:pPr>
        <w:numPr>
          <w:ilvl w:val="0"/>
          <w:numId w:val="28"/>
        </w:numPr>
        <w:jc w:val="both"/>
        <w:rPr>
          <w:bCs/>
          <w:iCs/>
          <w:sz w:val="22"/>
          <w:szCs w:val="22"/>
        </w:rPr>
      </w:pPr>
      <w:r w:rsidRPr="004C75D7">
        <w:rPr>
          <w:color w:val="000000"/>
          <w:sz w:val="22"/>
          <w:szCs w:val="22"/>
        </w:rPr>
        <w:t>(</w:t>
      </w:r>
      <w:r w:rsidRPr="004C75D7">
        <w:rPr>
          <w:i/>
          <w:color w:val="000000"/>
          <w:sz w:val="22"/>
          <w:szCs w:val="22"/>
        </w:rPr>
        <w:t>Dacă este cazul)</w:t>
      </w:r>
      <w:r w:rsidRPr="004C75D7">
        <w:rPr>
          <w:color w:val="000000"/>
          <w:sz w:val="22"/>
          <w:szCs w:val="22"/>
        </w:rPr>
        <w:t xml:space="preserve"> În cazul proiectelor generatoare de venituri nete, </w:t>
      </w:r>
      <w:r w:rsidRPr="004C75D7">
        <w:rPr>
          <w:sz w:val="22"/>
          <w:szCs w:val="22"/>
        </w:rPr>
        <w:t xml:space="preserve">AM are obligaţia monitorizării anuale a veniturilor nete generate de proiect şi de a deduce/recupera din finanţarea nerabursabilă acordată, valoarea veniturilor nete ne-estimate sau cele care depăşesc estimarea prevăzută de Beneficiar în conformitate cu prevederile din art 3 alin. (1) </w:t>
      </w:r>
      <w:r w:rsidRPr="004C75D7">
        <w:rPr>
          <w:snapToGrid w:val="0"/>
          <w:sz w:val="22"/>
          <w:szCs w:val="22"/>
        </w:rPr>
        <w:t xml:space="preserve">– </w:t>
      </w:r>
      <w:r w:rsidRPr="004C75D7">
        <w:rPr>
          <w:sz w:val="22"/>
          <w:szCs w:val="22"/>
        </w:rPr>
        <w:t>Valoarea contractului din CG.</w:t>
      </w:r>
      <w:r w:rsidRPr="004C75D7">
        <w:rPr>
          <w:bCs/>
          <w:iCs/>
          <w:sz w:val="22"/>
          <w:szCs w:val="22"/>
        </w:rPr>
        <w:t xml:space="preserve"> </w:t>
      </w:r>
    </w:p>
    <w:p w14:paraId="66871200" w14:textId="77777777" w:rsidR="00E27740" w:rsidRPr="004C75D7" w:rsidRDefault="00E27740" w:rsidP="009B611F">
      <w:pPr>
        <w:numPr>
          <w:ilvl w:val="0"/>
          <w:numId w:val="28"/>
        </w:numPr>
        <w:jc w:val="both"/>
        <w:rPr>
          <w:bCs/>
          <w:iCs/>
          <w:sz w:val="22"/>
          <w:szCs w:val="22"/>
        </w:rPr>
      </w:pPr>
      <w:r w:rsidRPr="004C75D7">
        <w:rPr>
          <w:color w:val="000000"/>
          <w:sz w:val="22"/>
          <w:szCs w:val="22"/>
        </w:rPr>
        <w:t>(</w:t>
      </w:r>
      <w:r w:rsidRPr="004C75D7">
        <w:rPr>
          <w:i/>
          <w:color w:val="000000"/>
          <w:sz w:val="22"/>
          <w:szCs w:val="22"/>
        </w:rPr>
        <w:t>Dacă este cazul)</w:t>
      </w:r>
      <w:r w:rsidRPr="004C75D7">
        <w:rPr>
          <w:color w:val="000000"/>
          <w:sz w:val="22"/>
          <w:szCs w:val="22"/>
        </w:rPr>
        <w:t xml:space="preserve"> În cazul proiectelor generatoare de venituri nete, v</w:t>
      </w:r>
      <w:r w:rsidRPr="004C75D7">
        <w:rPr>
          <w:bCs/>
          <w:iCs/>
          <w:sz w:val="22"/>
          <w:szCs w:val="22"/>
        </w:rPr>
        <w:t>aloarea veniturilor generate de Proiect până la finalizarea perioadei de 5 ani de la efectuarea plăţii finale sau la finalizarea perioadei de valabilitate a contractului prevăzută la art. 2 alin. (4) din CG, oricare dintre aceste date este mai apropiată, va fi dedusă din valoarea totală eligibilă a proiectului/recuperată, dacă veniturile generate nu au putut fi estimate în mod obiectiv şi/sau nu au putut fi estimate la data depunerii Cererii de finanţare şi/sau au fost declarate ulterior de către Beneficiar sau constatate de către una dintre instituţiile abilitate conform legii.</w:t>
      </w:r>
    </w:p>
    <w:p w14:paraId="66CA790B" w14:textId="77777777" w:rsidR="00E27740" w:rsidRPr="004C75D7" w:rsidRDefault="00E27740" w:rsidP="009B611F">
      <w:pPr>
        <w:numPr>
          <w:ilvl w:val="0"/>
          <w:numId w:val="28"/>
        </w:numPr>
        <w:jc w:val="both"/>
        <w:rPr>
          <w:bCs/>
          <w:iCs/>
          <w:sz w:val="22"/>
          <w:szCs w:val="22"/>
        </w:rPr>
      </w:pPr>
      <w:r w:rsidRPr="004C75D7">
        <w:rPr>
          <w:bCs/>
          <w:iCs/>
          <w:sz w:val="22"/>
          <w:szCs w:val="22"/>
        </w:rPr>
        <w:t xml:space="preserve">Pentru proiectele menţionate la alin. (18) al prezentului articol, care generează venituri nete în cursul implementării, valoarea finanţării nerambursabile se reduce cu veniturile nete care nu sunt </w:t>
      </w:r>
      <w:r w:rsidRPr="004C75D7">
        <w:rPr>
          <w:bCs/>
          <w:iCs/>
          <w:sz w:val="22"/>
          <w:szCs w:val="22"/>
        </w:rPr>
        <w:lastRenderedPageBreak/>
        <w:t>luate în calcul în momentul încheierii prezentului contract şi care sunt generate în mod direct numai în cursul implementării acestuia, cel târziu în momentul prezentării de către Beneficiar a cererii finale de plată.</w:t>
      </w:r>
    </w:p>
    <w:p w14:paraId="00927C2F" w14:textId="3EA52842" w:rsidR="00E27740" w:rsidRPr="004C75D7" w:rsidRDefault="00E27740" w:rsidP="009B611F">
      <w:pPr>
        <w:numPr>
          <w:ilvl w:val="0"/>
          <w:numId w:val="28"/>
        </w:numPr>
        <w:jc w:val="both"/>
        <w:rPr>
          <w:bCs/>
          <w:iCs/>
          <w:sz w:val="22"/>
          <w:szCs w:val="22"/>
        </w:rPr>
      </w:pPr>
      <w:r w:rsidRPr="004C75D7">
        <w:rPr>
          <w:bCs/>
          <w:iCs/>
          <w:sz w:val="22"/>
          <w:szCs w:val="22"/>
        </w:rPr>
        <w:t xml:space="preserve">Beneficiarul are obligaţia de </w:t>
      </w:r>
      <w:r w:rsidR="00CA0A67" w:rsidRPr="004C75D7">
        <w:rPr>
          <w:bCs/>
          <w:iCs/>
          <w:sz w:val="22"/>
          <w:szCs w:val="22"/>
        </w:rPr>
        <w:t>a</w:t>
      </w:r>
      <w:r w:rsidRPr="004C75D7">
        <w:rPr>
          <w:bCs/>
          <w:iCs/>
          <w:sz w:val="22"/>
          <w:szCs w:val="22"/>
        </w:rPr>
        <w:t xml:space="preserve"> transmite dosarul de achiziţie publică, în vederea efectuării verificării procedurii de achiziţie publică, către OI, în termen de 10 zile lucrătoare de la data încheierii contractului de achiziţie publică.</w:t>
      </w:r>
    </w:p>
    <w:p w14:paraId="4755A4BE" w14:textId="69579992" w:rsidR="00453924" w:rsidRPr="004C75D7" w:rsidRDefault="00D7275E" w:rsidP="009B611F">
      <w:pPr>
        <w:numPr>
          <w:ilvl w:val="0"/>
          <w:numId w:val="28"/>
        </w:numPr>
        <w:jc w:val="both"/>
        <w:rPr>
          <w:bCs/>
          <w:iCs/>
          <w:sz w:val="22"/>
          <w:szCs w:val="22"/>
        </w:rPr>
      </w:pPr>
      <w:r w:rsidRPr="004C75D7">
        <w:rPr>
          <w:sz w:val="22"/>
          <w:szCs w:val="22"/>
        </w:rPr>
        <w:t xml:space="preserve">În vederea încadrării corecte a cheltuielilor în categorii și subcategorii, </w:t>
      </w:r>
      <w:r w:rsidR="00453924" w:rsidRPr="004C75D7">
        <w:rPr>
          <w:bCs/>
          <w:iCs/>
          <w:sz w:val="22"/>
          <w:szCs w:val="22"/>
        </w:rPr>
        <w:t xml:space="preserve">Beneficiarul are dreptul de a face modificări în cadrul categoriilor și subcategoriilor de cheltuieli din secțiunea „Bugetul proiectului”- Cererea de finanțare – MySMIS 2014 fără a fi necesară încheierea unui act adițional la contract. În această situație Beneficiarul are obligația de a notifica AM POIM, în termen de 15 zile, asupra modificărilor intervenite.  </w:t>
      </w:r>
    </w:p>
    <w:p w14:paraId="426415E6" w14:textId="77777777" w:rsidR="00453924" w:rsidRPr="004C75D7" w:rsidRDefault="00453924" w:rsidP="009B611F">
      <w:pPr>
        <w:numPr>
          <w:ilvl w:val="0"/>
          <w:numId w:val="28"/>
        </w:numPr>
        <w:jc w:val="both"/>
        <w:rPr>
          <w:bCs/>
          <w:iCs/>
          <w:sz w:val="22"/>
          <w:szCs w:val="22"/>
        </w:rPr>
      </w:pPr>
      <w:r w:rsidRPr="004C75D7">
        <w:rPr>
          <w:bCs/>
          <w:iCs/>
          <w:sz w:val="22"/>
          <w:szCs w:val="22"/>
        </w:rPr>
        <w:t>În aplicarea alin. (1) al art. 23 din Condițiile Generale, prin Cererea de Finanțare, Anexa 2 la contract, se va înțelege inclusiv Cererea de finanțare inițială și revizuită, precum și toate documentele solicitate/transmise în perioada de evaluare.</w:t>
      </w:r>
    </w:p>
    <w:p w14:paraId="20592609" w14:textId="77777777" w:rsidR="00453924" w:rsidRPr="004C75D7" w:rsidRDefault="00453924" w:rsidP="009B611F">
      <w:pPr>
        <w:numPr>
          <w:ilvl w:val="0"/>
          <w:numId w:val="28"/>
        </w:numPr>
        <w:jc w:val="both"/>
        <w:rPr>
          <w:bCs/>
          <w:iCs/>
          <w:sz w:val="22"/>
          <w:szCs w:val="22"/>
        </w:rPr>
      </w:pPr>
      <w:r w:rsidRPr="004C75D7">
        <w:rPr>
          <w:bCs/>
          <w:iCs/>
          <w:sz w:val="22"/>
          <w:szCs w:val="22"/>
        </w:rPr>
        <w:t>Finantarea proiectului constituie ajutor de stat acordat in conformitate cu prevederile Regulamentului (UE) nr. 651/2014 privind aplicarea articolelor 107 şi 108 din Tratatul privind funcţionarea Uniunii Europene, modificat şi completat prin Regulamentul nr. 1.084/2017 de modificare a Regulamentului (UE) nr. 651/2014 în ceea ce priveşte ajutoarele pentru infrastructurile portuare şi aeroportuare, pragurile de notificare pentru ajutoarele pentru cultură şi pentru conservarea patrimoniului, ajutoarele pentru infrastructurile sportive şi pentru infrastructurile de agrement multifuncţionale, precum şi schemele de ajutoare regionale de exploatare pentru regiunile ultraperiferice şi de modificare a Regulamentului (UE) nr. 702/2014 în ceea ce priveşte calcularea costurilor eligibile, a Ghidului solicitantului aprobat prin OMDRAPFE nr. 7317/28.12.2017, cu modificările și completările ulterioare, si în conformitate cu prevederile Schemei de ajutor de stat  pentru realizarea de investiţii în infrastructura energetică în scopul preluării energiei produse din resurse regenerabile în condiţii de siguranţă a SEN, precum şi implementarea sistemelor de măsurare inteligentă a energiei electrice la consumatorii casnici, aferentă Programului operaţional Infrastructură mare (POIM 2014-2020), axa prioritară 6, obiectivul specific 6.1 „Creşterea producţiei de energie din resurse regenerabile mai puţin exploatate (biomasă, biogaz, geotermal), sectorul distribuţie" şi obiectivul specific 6.3 „Reducerea consumului mediu de energie electrică la nivelul locuinţelor", aprobata prin OMDRAPFE</w:t>
      </w:r>
      <w:r w:rsidRPr="004C75D7" w:rsidDel="003F667D">
        <w:rPr>
          <w:bCs/>
          <w:iCs/>
          <w:sz w:val="22"/>
          <w:szCs w:val="22"/>
        </w:rPr>
        <w:t xml:space="preserve"> </w:t>
      </w:r>
      <w:r w:rsidRPr="004C75D7">
        <w:rPr>
          <w:bCs/>
          <w:iCs/>
          <w:sz w:val="22"/>
          <w:szCs w:val="22"/>
        </w:rPr>
        <w:t>nr. 2.586/2017, cu modificările și completările ulterioare.</w:t>
      </w:r>
    </w:p>
    <w:p w14:paraId="509D9A76" w14:textId="77777777" w:rsidR="006B49C1" w:rsidRPr="004C75D7" w:rsidRDefault="00453924" w:rsidP="009B611F">
      <w:pPr>
        <w:numPr>
          <w:ilvl w:val="0"/>
          <w:numId w:val="28"/>
        </w:numPr>
        <w:jc w:val="both"/>
        <w:rPr>
          <w:bCs/>
          <w:iCs/>
          <w:sz w:val="22"/>
          <w:szCs w:val="22"/>
        </w:rPr>
      </w:pPr>
      <w:r w:rsidRPr="004C75D7">
        <w:rPr>
          <w:bCs/>
          <w:iCs/>
          <w:sz w:val="22"/>
          <w:szCs w:val="22"/>
        </w:rPr>
        <w:t>Pe parcursul implementării Beneficiarul se obligă sa asigure cerințele privind conformitatea cu normele privind ajutorul de minimis, sa transmita informațiile și datele necesare în vederea monitorizării  menținerii condițiilor de acordare a ajutorului în cadrul schemei aprobate, conform prevederilor Ghidului Solicitantului și ale Regulamentul (UE) nr. 651/2014, nerespectarea acestor condiții conducând la aplicarea masurilor legale în conformitate cu prevederile Regulamentului (UE) nr. 651/2014 și ale OUG 77/2014, cu modificările si completările ulterioare.  In perioada de implementare Beneficiarul va completa Raportul de progres cu informațiile privind respectarea condițiilor de acordare a ajutorului de stat conform Modelului de  Raport de progres.</w:t>
      </w:r>
    </w:p>
    <w:p w14:paraId="51997163" w14:textId="77777777" w:rsidR="006B49C1" w:rsidRPr="004C75D7" w:rsidRDefault="00453924" w:rsidP="009B611F">
      <w:pPr>
        <w:numPr>
          <w:ilvl w:val="0"/>
          <w:numId w:val="28"/>
        </w:numPr>
        <w:jc w:val="both"/>
        <w:rPr>
          <w:bCs/>
          <w:iCs/>
          <w:sz w:val="22"/>
          <w:szCs w:val="22"/>
        </w:rPr>
      </w:pPr>
      <w:r w:rsidRPr="004C75D7">
        <w:rPr>
          <w:bCs/>
          <w:iCs/>
          <w:sz w:val="22"/>
          <w:szCs w:val="22"/>
        </w:rPr>
        <w:t>În cazul nerespectării condițiilor de acordare a ajutorului de stat pe parcursul implementării proiectelor, se va emite suspiciune de neregulă. Recuperarea ajutoarelor de stat acordate se va face în baza prevederilor OUG 66/2011 cu modificările și completările ulterioare, act normativ ce reglementează activitățile de prevenire, de constatare a neregulilor, de stabilire și de recuperare a creanțelor bugetare rezultate din neregulile apărute în obținerea și utilizarea fondurilor europene și/sau a fondurilor publice naționale aferente acestora.</w:t>
      </w:r>
    </w:p>
    <w:p w14:paraId="131DDE91" w14:textId="069FC4C0" w:rsidR="00453924" w:rsidRPr="004C75D7" w:rsidRDefault="00453924" w:rsidP="009B611F">
      <w:pPr>
        <w:numPr>
          <w:ilvl w:val="0"/>
          <w:numId w:val="28"/>
        </w:numPr>
        <w:jc w:val="both"/>
        <w:rPr>
          <w:bCs/>
          <w:iCs/>
          <w:sz w:val="22"/>
          <w:szCs w:val="22"/>
        </w:rPr>
      </w:pPr>
      <w:r w:rsidRPr="004C75D7">
        <w:rPr>
          <w:bCs/>
          <w:iCs/>
          <w:sz w:val="22"/>
          <w:szCs w:val="22"/>
        </w:rPr>
        <w:t>Părțile au obligatia de a păstra timp de 10 ani de la data la care a fost acordat ajutorul de stat, evidențe detaliate cu informațiile și documentele justificative necesare pentru a demonstra îndeplinirea condițiilor prevăzute la art. 12 al Regulamentului (UE) nr. 651/2014.</w:t>
      </w:r>
    </w:p>
    <w:p w14:paraId="0EB2BABE" w14:textId="77777777" w:rsidR="00E27740" w:rsidRPr="004C75D7" w:rsidRDefault="00E27740" w:rsidP="00E27740">
      <w:pPr>
        <w:pStyle w:val="Default"/>
        <w:spacing w:before="0" w:after="0"/>
        <w:rPr>
          <w:rFonts w:ascii="Times New Roman" w:hAnsi="Times New Roman" w:cs="Times New Roman"/>
          <w:sz w:val="22"/>
          <w:szCs w:val="22"/>
          <w:lang w:eastAsia="en-US"/>
        </w:rPr>
      </w:pPr>
      <w:r w:rsidRPr="004C75D7" w:rsidDel="00AB612E">
        <w:rPr>
          <w:rFonts w:ascii="Times New Roman" w:hAnsi="Times New Roman" w:cs="Times New Roman"/>
          <w:color w:val="auto"/>
          <w:sz w:val="22"/>
          <w:szCs w:val="22"/>
          <w:lang w:eastAsia="en-US"/>
        </w:rPr>
        <w:t xml:space="preserve"> </w:t>
      </w:r>
    </w:p>
    <w:p w14:paraId="79B2D02E" w14:textId="77777777" w:rsidR="00E27740" w:rsidRPr="004C75D7" w:rsidRDefault="00E27740" w:rsidP="00E27740">
      <w:pPr>
        <w:pStyle w:val="Heading2"/>
        <w:keepNext w:val="0"/>
        <w:widowControl w:val="0"/>
        <w:rPr>
          <w:sz w:val="22"/>
          <w:szCs w:val="22"/>
        </w:rPr>
      </w:pPr>
      <w:r w:rsidRPr="004C75D7">
        <w:rPr>
          <w:i/>
          <w:iCs/>
          <w:sz w:val="22"/>
          <w:szCs w:val="22"/>
        </w:rPr>
        <w:t>Articolul 2 – Rezilierea Contractului de Finanţare, suspendarea plăţilor şi recuperarea sumelor plătite</w:t>
      </w:r>
    </w:p>
    <w:p w14:paraId="5BE97327" w14:textId="77777777" w:rsidR="00E27740" w:rsidRPr="004C75D7" w:rsidRDefault="00E27740" w:rsidP="00E27740">
      <w:pPr>
        <w:ind w:left="360"/>
        <w:jc w:val="both"/>
        <w:rPr>
          <w:sz w:val="22"/>
          <w:szCs w:val="22"/>
        </w:rPr>
      </w:pPr>
    </w:p>
    <w:p w14:paraId="25F379C2" w14:textId="77777777" w:rsidR="00E27740" w:rsidRPr="004C75D7" w:rsidRDefault="00E27740" w:rsidP="009B611F">
      <w:pPr>
        <w:numPr>
          <w:ilvl w:val="0"/>
          <w:numId w:val="29"/>
        </w:numPr>
        <w:jc w:val="both"/>
        <w:rPr>
          <w:sz w:val="22"/>
          <w:szCs w:val="22"/>
        </w:rPr>
      </w:pPr>
      <w:r w:rsidRPr="004C75D7">
        <w:rPr>
          <w:sz w:val="22"/>
          <w:szCs w:val="22"/>
        </w:rPr>
        <w:t xml:space="preserve">AM POIM va </w:t>
      </w:r>
      <w:r w:rsidRPr="004C75D7">
        <w:rPr>
          <w:rFonts w:eastAsia="Calibri"/>
          <w:sz w:val="22"/>
          <w:szCs w:val="22"/>
        </w:rPr>
        <w:t>putea considera CF reziliat de plin drept, fără punere în întârziere, fără intervenţia instanţei de judecată şi fără orice altă formalitate</w:t>
      </w:r>
      <w:r w:rsidRPr="004C75D7">
        <w:rPr>
          <w:sz w:val="22"/>
          <w:szCs w:val="22"/>
        </w:rPr>
        <w:t xml:space="preserve"> în situaţia încălcării de către Beneficiar a prevederilor prezentelor CS, Beneficiarul având obligaţia restituirii în întregime a sumelor deja primite în baza prezentului CF, precum şi a tuturor cheltuielilor accesorii (ex. comisioane bancare, </w:t>
      </w:r>
      <w:r w:rsidRPr="004C75D7">
        <w:rPr>
          <w:sz w:val="22"/>
          <w:szCs w:val="22"/>
        </w:rPr>
        <w:lastRenderedPageBreak/>
        <w:t>dobânzi, penalităţi), în termenul solicitat de către AM. În caz contrar, sumele acordate până în acel moment se vor recupera în conformitate cu legislaţia naţională, inclusiv dobânzile, majorările de întârziere, costuri bancare, precum şi alte sume stabilite de lege în sarcina Beneficiarului.</w:t>
      </w:r>
    </w:p>
    <w:p w14:paraId="0892D21C" w14:textId="77777777" w:rsidR="00E27740" w:rsidRPr="004C75D7" w:rsidRDefault="00E27740" w:rsidP="009B611F">
      <w:pPr>
        <w:numPr>
          <w:ilvl w:val="0"/>
          <w:numId w:val="29"/>
        </w:numPr>
        <w:jc w:val="both"/>
        <w:rPr>
          <w:sz w:val="22"/>
          <w:szCs w:val="22"/>
        </w:rPr>
      </w:pPr>
      <w:r w:rsidRPr="004C75D7">
        <w:rPr>
          <w:sz w:val="22"/>
          <w:szCs w:val="22"/>
        </w:rPr>
        <w:t>Suspendarea totală/parţială a plăţilor intermediare până la data când problemele constatate sunt remediate poate fi efectuată de AM şi ca urmare a deciziilor CE, în următoarele cazuri: a) Beneficiarul, fără o justificare aprobată în prealabil de către AM, nu respectă prevederile Cererii de Finanţare şi/sau instrucţiunile emise de AM în executarea contractului; b) Beneficiarul nu prezintă raportările solicitate precum şi în situaţia în care aceste raportări nu conţin toate informaţiile solicitate, sau în cazul în care nu sunt implementate în termen măsurile cuprinse în actele de reglementare; c) în raportul Autorităţii de Audit naţionale sau comunitare existã elemente doveditoare care sugerează o neregulă în funcţionarea sistemelor de management şi control; d) când reprezentantul organismului comunitar, abilitat să efectueze verificări suplimentare în urma informaţiilor primite cu privire la cheltuielile indicate într-o declaraţie de cheltuieli certificată, constată o neregulă gravă care nu a fost corectată. În cazul în care Beneficiarul nu va lua toate măsurile necesare, CE poate decide anularea totală/parţială a contribuţiei comunitare, caz în care AM va înceta prezentul Contract de plin drept, fără intervenţia instanţei de judecată şi fără nici o formalitate prealabilă.</w:t>
      </w:r>
    </w:p>
    <w:p w14:paraId="03932C5B" w14:textId="77777777" w:rsidR="00E27740" w:rsidRPr="004C75D7" w:rsidRDefault="00E27740" w:rsidP="009B611F">
      <w:pPr>
        <w:numPr>
          <w:ilvl w:val="0"/>
          <w:numId w:val="29"/>
        </w:numPr>
        <w:jc w:val="both"/>
        <w:rPr>
          <w:sz w:val="22"/>
          <w:szCs w:val="22"/>
        </w:rPr>
      </w:pPr>
      <w:r w:rsidRPr="004C75D7">
        <w:rPr>
          <w:sz w:val="22"/>
          <w:szCs w:val="22"/>
        </w:rPr>
        <w:t>AM va putea considera Contractul reziliat de plin drept, fără punere în întârziere, fără intervenţia instanţei de judecată şi fără orice altă formalitate, dacă se constată o neconcordanţă între starea de drept şi/sau de fapt dovedită şi cele declarate de către Beneficiar în Cererea de Finanţare, cu recuperarea în întregime a sumelor deja primite în baza prezentului CF, precum şi a tuturor cheltuielilor accesorii.</w:t>
      </w:r>
      <w:r w:rsidRPr="004C75D7">
        <w:t xml:space="preserve"> </w:t>
      </w:r>
      <w:r w:rsidRPr="004C75D7">
        <w:rPr>
          <w:sz w:val="22"/>
          <w:szCs w:val="22"/>
        </w:rPr>
        <w:t>Prezentul aliniat vizează inclusiv situaţia în care se constată, ulterior semnării CF că demararea lucrărilor în cazul proiectului propus spre finanţare a început înainte de declararea eligibilităţii proiectului de către AMPOIM (data primirii adresei de îndeplinire a eligibilităţii proiectului de către beneficiar), cu excepţia achiziţiei de terenuri şi lucrările pregătitoare.</w:t>
      </w:r>
    </w:p>
    <w:p w14:paraId="40194AAB" w14:textId="77777777" w:rsidR="00E27740" w:rsidRPr="004C75D7" w:rsidRDefault="00E27740" w:rsidP="009B611F">
      <w:pPr>
        <w:numPr>
          <w:ilvl w:val="0"/>
          <w:numId w:val="29"/>
        </w:numPr>
        <w:jc w:val="both"/>
        <w:rPr>
          <w:sz w:val="22"/>
          <w:szCs w:val="22"/>
        </w:rPr>
      </w:pPr>
      <w:r w:rsidRPr="004C75D7">
        <w:rPr>
          <w:sz w:val="22"/>
          <w:szCs w:val="22"/>
        </w:rPr>
        <w:t>Beneficiarul  este de drept în întârziere prin simplul fapt al încălcării prevederilor prezentului   CF.</w:t>
      </w:r>
    </w:p>
    <w:p w14:paraId="25525106" w14:textId="77777777" w:rsidR="00E27740" w:rsidRPr="004C75D7" w:rsidRDefault="00E27740" w:rsidP="00E27740">
      <w:pPr>
        <w:ind w:left="360"/>
        <w:jc w:val="both"/>
        <w:rPr>
          <w:sz w:val="22"/>
          <w:szCs w:val="22"/>
        </w:rPr>
      </w:pPr>
    </w:p>
    <w:p w14:paraId="13059769" w14:textId="77777777" w:rsidR="00E27740" w:rsidRPr="004C75D7" w:rsidRDefault="00E27740" w:rsidP="00E27740">
      <w:pPr>
        <w:pStyle w:val="ListParagraph"/>
        <w:autoSpaceDE w:val="0"/>
        <w:autoSpaceDN w:val="0"/>
        <w:adjustRightInd w:val="0"/>
        <w:ind w:left="0"/>
        <w:contextualSpacing w:val="0"/>
        <w:jc w:val="both"/>
        <w:rPr>
          <w:b/>
          <w:iCs/>
          <w:sz w:val="22"/>
          <w:szCs w:val="22"/>
        </w:rPr>
      </w:pPr>
    </w:p>
    <w:p w14:paraId="588E4CB8" w14:textId="77777777" w:rsidR="00E27740" w:rsidRPr="004C75D7" w:rsidRDefault="00E27740" w:rsidP="00E27740">
      <w:pPr>
        <w:pStyle w:val="ListParagraph"/>
        <w:autoSpaceDE w:val="0"/>
        <w:autoSpaceDN w:val="0"/>
        <w:adjustRightInd w:val="0"/>
        <w:ind w:left="0"/>
        <w:contextualSpacing w:val="0"/>
        <w:jc w:val="both"/>
        <w:rPr>
          <w:b/>
          <w:sz w:val="22"/>
          <w:szCs w:val="22"/>
        </w:rPr>
      </w:pPr>
      <w:r w:rsidRPr="004C75D7">
        <w:rPr>
          <w:b/>
          <w:iCs/>
          <w:sz w:val="22"/>
          <w:szCs w:val="22"/>
        </w:rPr>
        <w:t xml:space="preserve">Secţiunea II. </w:t>
      </w:r>
      <w:r w:rsidRPr="004C75D7">
        <w:rPr>
          <w:b/>
          <w:sz w:val="22"/>
          <w:szCs w:val="22"/>
        </w:rPr>
        <w:t>Graficul de rambursare a cheltuielilor</w:t>
      </w:r>
    </w:p>
    <w:p w14:paraId="662203CF" w14:textId="77777777" w:rsidR="00E27740" w:rsidRPr="004C75D7" w:rsidRDefault="00E27740" w:rsidP="00E27740">
      <w:pPr>
        <w:pStyle w:val="ListParagraph"/>
        <w:autoSpaceDE w:val="0"/>
        <w:autoSpaceDN w:val="0"/>
        <w:adjustRightInd w:val="0"/>
        <w:ind w:left="0"/>
        <w:contextualSpacing w:val="0"/>
        <w:jc w:val="both"/>
        <w:rPr>
          <w:b/>
          <w:sz w:val="22"/>
          <w:szCs w:val="22"/>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38"/>
        <w:gridCol w:w="4034"/>
        <w:gridCol w:w="3278"/>
      </w:tblGrid>
      <w:tr w:rsidR="00E27740" w:rsidRPr="004C75D7" w14:paraId="5D398619" w14:textId="77777777" w:rsidTr="00F85820">
        <w:trPr>
          <w:cantSplit/>
          <w:trHeight w:val="624"/>
        </w:trPr>
        <w:tc>
          <w:tcPr>
            <w:tcW w:w="2138" w:type="dxa"/>
            <w:tcBorders>
              <w:top w:val="single" w:sz="4" w:space="0" w:color="auto"/>
              <w:left w:val="single" w:sz="4" w:space="0" w:color="auto"/>
              <w:bottom w:val="single" w:sz="4" w:space="0" w:color="auto"/>
              <w:right w:val="single" w:sz="4" w:space="0" w:color="auto"/>
            </w:tcBorders>
            <w:vAlign w:val="center"/>
          </w:tcPr>
          <w:p w14:paraId="41F91BA7" w14:textId="77777777" w:rsidR="00E27740" w:rsidRPr="004C75D7" w:rsidRDefault="00E27740" w:rsidP="00F85820">
            <w:pPr>
              <w:pStyle w:val="BodyText"/>
              <w:rPr>
                <w:bCs/>
                <w:iCs/>
                <w:szCs w:val="22"/>
                <w:lang w:val="fr-FR"/>
              </w:rPr>
            </w:pPr>
            <w:r w:rsidRPr="004C75D7">
              <w:rPr>
                <w:szCs w:val="22"/>
              </w:rPr>
              <w:br w:type="page"/>
            </w:r>
            <w:r w:rsidRPr="004C75D7">
              <w:rPr>
                <w:bCs/>
                <w:iCs/>
                <w:szCs w:val="22"/>
              </w:rPr>
              <w:t>Nr. cererii de rambursare</w:t>
            </w:r>
          </w:p>
        </w:tc>
        <w:tc>
          <w:tcPr>
            <w:tcW w:w="4034" w:type="dxa"/>
            <w:tcBorders>
              <w:top w:val="single" w:sz="4" w:space="0" w:color="auto"/>
              <w:left w:val="single" w:sz="4" w:space="0" w:color="auto"/>
              <w:bottom w:val="single" w:sz="4" w:space="0" w:color="auto"/>
              <w:right w:val="single" w:sz="4" w:space="0" w:color="auto"/>
            </w:tcBorders>
            <w:vAlign w:val="center"/>
          </w:tcPr>
          <w:p w14:paraId="0CA6AE63" w14:textId="77777777" w:rsidR="00E27740" w:rsidRPr="004C75D7" w:rsidRDefault="00E27740" w:rsidP="00F85820">
            <w:pPr>
              <w:pStyle w:val="BodyText"/>
              <w:rPr>
                <w:bCs/>
                <w:iCs/>
                <w:szCs w:val="22"/>
              </w:rPr>
            </w:pPr>
            <w:r w:rsidRPr="004C75D7">
              <w:rPr>
                <w:bCs/>
                <w:iCs/>
                <w:szCs w:val="22"/>
              </w:rPr>
              <w:t>Valoarea estimată a cheltuielilor eligibile  ce vor fi solicitate în cererea de rambursare (lei)*</w:t>
            </w:r>
          </w:p>
          <w:p w14:paraId="717CC1D6" w14:textId="77777777" w:rsidR="00E27740" w:rsidRPr="004C75D7" w:rsidRDefault="00E27740" w:rsidP="00F85820">
            <w:pPr>
              <w:pStyle w:val="BodyText"/>
              <w:rPr>
                <w:bCs/>
                <w:iCs/>
                <w:szCs w:val="22"/>
              </w:rPr>
            </w:pPr>
          </w:p>
        </w:tc>
        <w:tc>
          <w:tcPr>
            <w:tcW w:w="3278" w:type="dxa"/>
            <w:tcBorders>
              <w:top w:val="single" w:sz="4" w:space="0" w:color="auto"/>
              <w:left w:val="single" w:sz="4" w:space="0" w:color="auto"/>
              <w:bottom w:val="single" w:sz="4" w:space="0" w:color="auto"/>
              <w:right w:val="single" w:sz="4" w:space="0" w:color="auto"/>
            </w:tcBorders>
            <w:vAlign w:val="center"/>
          </w:tcPr>
          <w:p w14:paraId="5A251F95" w14:textId="77777777" w:rsidR="00E27740" w:rsidRPr="004C75D7" w:rsidRDefault="00E27740" w:rsidP="00F85820">
            <w:pPr>
              <w:pStyle w:val="BodyText"/>
              <w:rPr>
                <w:bCs/>
                <w:iCs/>
                <w:szCs w:val="22"/>
              </w:rPr>
            </w:pPr>
            <w:r w:rsidRPr="004C75D7">
              <w:rPr>
                <w:bCs/>
                <w:iCs/>
                <w:szCs w:val="22"/>
              </w:rPr>
              <w:t>Luna depunerii cererii de rambursare/de plata la AM**</w:t>
            </w:r>
          </w:p>
        </w:tc>
      </w:tr>
      <w:tr w:rsidR="00E27740" w:rsidRPr="004C75D7" w14:paraId="5F277A80" w14:textId="77777777" w:rsidTr="00F85820">
        <w:trPr>
          <w:trHeight w:val="275"/>
        </w:trPr>
        <w:tc>
          <w:tcPr>
            <w:tcW w:w="2138" w:type="dxa"/>
            <w:tcBorders>
              <w:top w:val="single" w:sz="4" w:space="0" w:color="auto"/>
              <w:left w:val="single" w:sz="4" w:space="0" w:color="auto"/>
              <w:bottom w:val="single" w:sz="4" w:space="0" w:color="auto"/>
              <w:right w:val="single" w:sz="4" w:space="0" w:color="auto"/>
            </w:tcBorders>
          </w:tcPr>
          <w:p w14:paraId="02DA474D" w14:textId="77777777" w:rsidR="00E27740" w:rsidRPr="004C75D7" w:rsidRDefault="00E27740" w:rsidP="00F85820">
            <w:pPr>
              <w:pStyle w:val="BodyText"/>
              <w:jc w:val="right"/>
              <w:rPr>
                <w:bCs/>
                <w:i/>
                <w:szCs w:val="22"/>
              </w:rPr>
            </w:pPr>
          </w:p>
          <w:p w14:paraId="0AEDFCC3" w14:textId="77777777" w:rsidR="00E27740" w:rsidRPr="004C75D7" w:rsidRDefault="00E27740" w:rsidP="00F85820">
            <w:pPr>
              <w:pStyle w:val="BodyText"/>
              <w:jc w:val="right"/>
              <w:rPr>
                <w:bCs/>
                <w:i/>
                <w:szCs w:val="22"/>
              </w:rPr>
            </w:pPr>
          </w:p>
        </w:tc>
        <w:tc>
          <w:tcPr>
            <w:tcW w:w="4034" w:type="dxa"/>
            <w:tcBorders>
              <w:top w:val="single" w:sz="4" w:space="0" w:color="auto"/>
              <w:left w:val="single" w:sz="4" w:space="0" w:color="auto"/>
              <w:bottom w:val="single" w:sz="4" w:space="0" w:color="auto"/>
              <w:right w:val="single" w:sz="4" w:space="0" w:color="auto"/>
            </w:tcBorders>
          </w:tcPr>
          <w:p w14:paraId="670689A0" w14:textId="77777777" w:rsidR="00E27740" w:rsidRPr="004C75D7" w:rsidRDefault="00E27740" w:rsidP="00F85820">
            <w:pPr>
              <w:pStyle w:val="BodyText"/>
              <w:jc w:val="right"/>
              <w:rPr>
                <w:bCs/>
                <w:i/>
                <w:szCs w:val="22"/>
              </w:rPr>
            </w:pPr>
          </w:p>
        </w:tc>
        <w:tc>
          <w:tcPr>
            <w:tcW w:w="3278" w:type="dxa"/>
            <w:tcBorders>
              <w:top w:val="single" w:sz="4" w:space="0" w:color="auto"/>
              <w:left w:val="single" w:sz="4" w:space="0" w:color="auto"/>
              <w:bottom w:val="single" w:sz="4" w:space="0" w:color="auto"/>
              <w:right w:val="single" w:sz="4" w:space="0" w:color="auto"/>
            </w:tcBorders>
          </w:tcPr>
          <w:p w14:paraId="00DAA639" w14:textId="77777777" w:rsidR="00E27740" w:rsidRPr="004C75D7" w:rsidRDefault="00E27740" w:rsidP="00F85820">
            <w:pPr>
              <w:pStyle w:val="BodyText"/>
              <w:rPr>
                <w:bCs/>
                <w:iCs/>
                <w:szCs w:val="22"/>
              </w:rPr>
            </w:pPr>
          </w:p>
        </w:tc>
      </w:tr>
      <w:tr w:rsidR="00E27740" w:rsidRPr="004C75D7" w14:paraId="7133819E" w14:textId="77777777" w:rsidTr="00F85820">
        <w:trPr>
          <w:trHeight w:val="275"/>
        </w:trPr>
        <w:tc>
          <w:tcPr>
            <w:tcW w:w="2138" w:type="dxa"/>
            <w:tcBorders>
              <w:top w:val="single" w:sz="4" w:space="0" w:color="auto"/>
              <w:left w:val="single" w:sz="4" w:space="0" w:color="auto"/>
              <w:bottom w:val="single" w:sz="4" w:space="0" w:color="auto"/>
              <w:right w:val="single" w:sz="4" w:space="0" w:color="auto"/>
            </w:tcBorders>
          </w:tcPr>
          <w:p w14:paraId="08935746" w14:textId="77777777" w:rsidR="00E27740" w:rsidRPr="004C75D7" w:rsidRDefault="00E27740" w:rsidP="00F85820">
            <w:pPr>
              <w:pStyle w:val="BodyText"/>
              <w:jc w:val="right"/>
              <w:rPr>
                <w:bCs/>
                <w:i/>
                <w:szCs w:val="22"/>
              </w:rPr>
            </w:pPr>
          </w:p>
          <w:p w14:paraId="1787BE0C" w14:textId="77777777" w:rsidR="00E27740" w:rsidRPr="004C75D7" w:rsidRDefault="00E27740" w:rsidP="00F85820">
            <w:pPr>
              <w:pStyle w:val="BodyText"/>
              <w:jc w:val="right"/>
              <w:rPr>
                <w:bCs/>
                <w:i/>
                <w:szCs w:val="22"/>
              </w:rPr>
            </w:pPr>
          </w:p>
        </w:tc>
        <w:tc>
          <w:tcPr>
            <w:tcW w:w="4034" w:type="dxa"/>
            <w:tcBorders>
              <w:top w:val="single" w:sz="4" w:space="0" w:color="auto"/>
              <w:left w:val="single" w:sz="4" w:space="0" w:color="auto"/>
              <w:bottom w:val="single" w:sz="4" w:space="0" w:color="auto"/>
              <w:right w:val="single" w:sz="4" w:space="0" w:color="auto"/>
            </w:tcBorders>
          </w:tcPr>
          <w:p w14:paraId="4D928CE1" w14:textId="77777777" w:rsidR="00E27740" w:rsidRPr="004C75D7" w:rsidRDefault="00E27740" w:rsidP="00F85820">
            <w:pPr>
              <w:pStyle w:val="BodyText"/>
              <w:jc w:val="right"/>
              <w:rPr>
                <w:bCs/>
                <w:i/>
                <w:szCs w:val="22"/>
              </w:rPr>
            </w:pPr>
          </w:p>
        </w:tc>
        <w:tc>
          <w:tcPr>
            <w:tcW w:w="3278" w:type="dxa"/>
            <w:tcBorders>
              <w:top w:val="single" w:sz="4" w:space="0" w:color="auto"/>
              <w:left w:val="single" w:sz="4" w:space="0" w:color="auto"/>
              <w:bottom w:val="single" w:sz="4" w:space="0" w:color="auto"/>
              <w:right w:val="single" w:sz="4" w:space="0" w:color="auto"/>
            </w:tcBorders>
          </w:tcPr>
          <w:p w14:paraId="0A336843" w14:textId="77777777" w:rsidR="00E27740" w:rsidRPr="004C75D7" w:rsidRDefault="00E27740" w:rsidP="00F85820">
            <w:pPr>
              <w:pStyle w:val="BodyText"/>
              <w:jc w:val="right"/>
              <w:rPr>
                <w:bCs/>
                <w:i/>
                <w:szCs w:val="22"/>
              </w:rPr>
            </w:pPr>
          </w:p>
        </w:tc>
      </w:tr>
      <w:tr w:rsidR="00E27740" w:rsidRPr="004C75D7" w14:paraId="2F03B0BC" w14:textId="77777777" w:rsidTr="00F85820">
        <w:trPr>
          <w:trHeight w:val="259"/>
        </w:trPr>
        <w:tc>
          <w:tcPr>
            <w:tcW w:w="2138" w:type="dxa"/>
            <w:tcBorders>
              <w:top w:val="single" w:sz="4" w:space="0" w:color="auto"/>
              <w:left w:val="single" w:sz="4" w:space="0" w:color="auto"/>
              <w:bottom w:val="single" w:sz="4" w:space="0" w:color="auto"/>
              <w:right w:val="single" w:sz="4" w:space="0" w:color="auto"/>
            </w:tcBorders>
          </w:tcPr>
          <w:p w14:paraId="60007BD7" w14:textId="77777777" w:rsidR="00E27740" w:rsidRPr="004C75D7" w:rsidRDefault="00E27740" w:rsidP="00F85820">
            <w:pPr>
              <w:pStyle w:val="BodyText"/>
              <w:jc w:val="right"/>
              <w:rPr>
                <w:bCs/>
                <w:i/>
                <w:szCs w:val="22"/>
              </w:rPr>
            </w:pPr>
          </w:p>
          <w:p w14:paraId="0D9BC119" w14:textId="77777777" w:rsidR="00E27740" w:rsidRPr="004C75D7" w:rsidRDefault="00E27740" w:rsidP="00F85820">
            <w:pPr>
              <w:pStyle w:val="BodyText"/>
              <w:jc w:val="right"/>
              <w:rPr>
                <w:bCs/>
                <w:i/>
                <w:szCs w:val="22"/>
              </w:rPr>
            </w:pPr>
          </w:p>
        </w:tc>
        <w:tc>
          <w:tcPr>
            <w:tcW w:w="4034" w:type="dxa"/>
            <w:tcBorders>
              <w:top w:val="single" w:sz="4" w:space="0" w:color="auto"/>
              <w:left w:val="single" w:sz="4" w:space="0" w:color="auto"/>
              <w:bottom w:val="single" w:sz="4" w:space="0" w:color="auto"/>
              <w:right w:val="single" w:sz="4" w:space="0" w:color="auto"/>
            </w:tcBorders>
          </w:tcPr>
          <w:p w14:paraId="2B4B9554" w14:textId="77777777" w:rsidR="00E27740" w:rsidRPr="004C75D7" w:rsidRDefault="00E27740" w:rsidP="00F85820">
            <w:pPr>
              <w:pStyle w:val="BodyText"/>
              <w:jc w:val="right"/>
              <w:rPr>
                <w:bCs/>
                <w:i/>
                <w:szCs w:val="22"/>
              </w:rPr>
            </w:pPr>
          </w:p>
        </w:tc>
        <w:tc>
          <w:tcPr>
            <w:tcW w:w="3278" w:type="dxa"/>
            <w:tcBorders>
              <w:top w:val="single" w:sz="4" w:space="0" w:color="auto"/>
              <w:left w:val="single" w:sz="4" w:space="0" w:color="auto"/>
              <w:bottom w:val="single" w:sz="4" w:space="0" w:color="auto"/>
              <w:right w:val="single" w:sz="4" w:space="0" w:color="auto"/>
            </w:tcBorders>
          </w:tcPr>
          <w:p w14:paraId="0DAC88AB" w14:textId="77777777" w:rsidR="00E27740" w:rsidRPr="004C75D7" w:rsidRDefault="00E27740" w:rsidP="00F85820">
            <w:pPr>
              <w:pStyle w:val="BodyText"/>
              <w:jc w:val="right"/>
              <w:rPr>
                <w:bCs/>
                <w:i/>
                <w:szCs w:val="22"/>
              </w:rPr>
            </w:pPr>
          </w:p>
        </w:tc>
      </w:tr>
      <w:tr w:rsidR="00E27740" w:rsidRPr="004C75D7" w14:paraId="7AA9F815" w14:textId="77777777" w:rsidTr="00F85820">
        <w:trPr>
          <w:trHeight w:val="275"/>
        </w:trPr>
        <w:tc>
          <w:tcPr>
            <w:tcW w:w="2138" w:type="dxa"/>
            <w:tcBorders>
              <w:top w:val="single" w:sz="4" w:space="0" w:color="auto"/>
              <w:left w:val="single" w:sz="4" w:space="0" w:color="auto"/>
              <w:bottom w:val="single" w:sz="4" w:space="0" w:color="auto"/>
              <w:right w:val="single" w:sz="4" w:space="0" w:color="auto"/>
            </w:tcBorders>
          </w:tcPr>
          <w:p w14:paraId="3B9FE102" w14:textId="77777777" w:rsidR="00E27740" w:rsidRPr="004C75D7" w:rsidRDefault="00E27740" w:rsidP="00F85820">
            <w:pPr>
              <w:pStyle w:val="BodyText"/>
              <w:jc w:val="right"/>
              <w:rPr>
                <w:bCs/>
                <w:i/>
                <w:szCs w:val="22"/>
              </w:rPr>
            </w:pPr>
          </w:p>
          <w:p w14:paraId="7F87D2DA" w14:textId="77777777" w:rsidR="00E27740" w:rsidRPr="004C75D7" w:rsidRDefault="00E27740" w:rsidP="00F85820">
            <w:pPr>
              <w:pStyle w:val="BodyText"/>
              <w:jc w:val="right"/>
              <w:rPr>
                <w:bCs/>
                <w:i/>
                <w:szCs w:val="22"/>
              </w:rPr>
            </w:pPr>
          </w:p>
        </w:tc>
        <w:tc>
          <w:tcPr>
            <w:tcW w:w="4034" w:type="dxa"/>
            <w:tcBorders>
              <w:top w:val="single" w:sz="4" w:space="0" w:color="auto"/>
              <w:left w:val="single" w:sz="4" w:space="0" w:color="auto"/>
              <w:bottom w:val="single" w:sz="4" w:space="0" w:color="auto"/>
              <w:right w:val="single" w:sz="4" w:space="0" w:color="auto"/>
            </w:tcBorders>
          </w:tcPr>
          <w:p w14:paraId="18B10031" w14:textId="77777777" w:rsidR="00E27740" w:rsidRPr="004C75D7" w:rsidRDefault="00E27740" w:rsidP="00F85820">
            <w:pPr>
              <w:pStyle w:val="BodyText"/>
              <w:jc w:val="right"/>
              <w:rPr>
                <w:bCs/>
                <w:i/>
                <w:szCs w:val="22"/>
              </w:rPr>
            </w:pPr>
          </w:p>
        </w:tc>
        <w:tc>
          <w:tcPr>
            <w:tcW w:w="3278" w:type="dxa"/>
            <w:tcBorders>
              <w:top w:val="single" w:sz="4" w:space="0" w:color="auto"/>
              <w:left w:val="single" w:sz="4" w:space="0" w:color="auto"/>
              <w:bottom w:val="single" w:sz="4" w:space="0" w:color="auto"/>
              <w:right w:val="single" w:sz="4" w:space="0" w:color="auto"/>
            </w:tcBorders>
          </w:tcPr>
          <w:p w14:paraId="5961092D" w14:textId="77777777" w:rsidR="00E27740" w:rsidRPr="004C75D7" w:rsidRDefault="00E27740" w:rsidP="00F85820">
            <w:pPr>
              <w:pStyle w:val="BodyText"/>
              <w:jc w:val="right"/>
              <w:rPr>
                <w:bCs/>
                <w:i/>
                <w:szCs w:val="22"/>
              </w:rPr>
            </w:pPr>
          </w:p>
        </w:tc>
      </w:tr>
      <w:tr w:rsidR="00E27740" w:rsidRPr="004C75D7" w14:paraId="3C611E0F" w14:textId="77777777" w:rsidTr="00F85820">
        <w:trPr>
          <w:trHeight w:val="275"/>
        </w:trPr>
        <w:tc>
          <w:tcPr>
            <w:tcW w:w="2138" w:type="dxa"/>
            <w:tcBorders>
              <w:top w:val="single" w:sz="4" w:space="0" w:color="auto"/>
              <w:left w:val="single" w:sz="4" w:space="0" w:color="auto"/>
              <w:bottom w:val="single" w:sz="4" w:space="0" w:color="auto"/>
              <w:right w:val="single" w:sz="4" w:space="0" w:color="auto"/>
            </w:tcBorders>
          </w:tcPr>
          <w:p w14:paraId="659F3DAE" w14:textId="77777777" w:rsidR="00E27740" w:rsidRPr="004C75D7" w:rsidRDefault="00E27740" w:rsidP="00F85820">
            <w:pPr>
              <w:pStyle w:val="BodyText"/>
              <w:jc w:val="left"/>
              <w:rPr>
                <w:bCs/>
                <w:iCs/>
                <w:szCs w:val="22"/>
              </w:rPr>
            </w:pPr>
            <w:r w:rsidRPr="004C75D7">
              <w:rPr>
                <w:bCs/>
                <w:iCs/>
                <w:szCs w:val="22"/>
              </w:rPr>
              <w:t>Total buget*</w:t>
            </w:r>
          </w:p>
          <w:p w14:paraId="290E2663" w14:textId="77777777" w:rsidR="00E27740" w:rsidRPr="004C75D7" w:rsidRDefault="00E27740" w:rsidP="00F85820">
            <w:pPr>
              <w:pStyle w:val="BodyText"/>
              <w:jc w:val="left"/>
              <w:rPr>
                <w:bCs/>
                <w:iCs/>
                <w:szCs w:val="22"/>
              </w:rPr>
            </w:pPr>
          </w:p>
        </w:tc>
        <w:tc>
          <w:tcPr>
            <w:tcW w:w="4034" w:type="dxa"/>
            <w:tcBorders>
              <w:top w:val="single" w:sz="4" w:space="0" w:color="auto"/>
              <w:left w:val="single" w:sz="4" w:space="0" w:color="auto"/>
              <w:bottom w:val="single" w:sz="4" w:space="0" w:color="auto"/>
              <w:right w:val="single" w:sz="4" w:space="0" w:color="auto"/>
            </w:tcBorders>
          </w:tcPr>
          <w:p w14:paraId="1EE36634" w14:textId="77777777" w:rsidR="00E27740" w:rsidRPr="004C75D7" w:rsidRDefault="00E27740" w:rsidP="00F85820">
            <w:pPr>
              <w:pStyle w:val="BodyText"/>
              <w:jc w:val="right"/>
              <w:rPr>
                <w:bCs/>
                <w:i/>
                <w:szCs w:val="22"/>
              </w:rPr>
            </w:pPr>
          </w:p>
        </w:tc>
        <w:tc>
          <w:tcPr>
            <w:tcW w:w="3278" w:type="dxa"/>
            <w:tcBorders>
              <w:top w:val="single" w:sz="4" w:space="0" w:color="auto"/>
              <w:left w:val="single" w:sz="4" w:space="0" w:color="auto"/>
              <w:bottom w:val="single" w:sz="4" w:space="0" w:color="auto"/>
              <w:right w:val="single" w:sz="4" w:space="0" w:color="auto"/>
            </w:tcBorders>
          </w:tcPr>
          <w:p w14:paraId="14D4A240" w14:textId="77777777" w:rsidR="00E27740" w:rsidRPr="004C75D7" w:rsidRDefault="00E27740" w:rsidP="00F85820">
            <w:pPr>
              <w:pStyle w:val="BodyText"/>
              <w:jc w:val="right"/>
              <w:rPr>
                <w:bCs/>
                <w:i/>
                <w:szCs w:val="22"/>
              </w:rPr>
            </w:pPr>
          </w:p>
        </w:tc>
      </w:tr>
    </w:tbl>
    <w:p w14:paraId="74CAF0C0" w14:textId="77777777" w:rsidR="00E27740" w:rsidRPr="004C75D7" w:rsidRDefault="00E27740" w:rsidP="00E27740">
      <w:pPr>
        <w:pStyle w:val="BodyText"/>
        <w:jc w:val="left"/>
        <w:rPr>
          <w:b/>
          <w:i/>
          <w:szCs w:val="22"/>
        </w:rPr>
      </w:pPr>
      <w:r w:rsidRPr="004C75D7">
        <w:rPr>
          <w:b/>
          <w:i/>
          <w:szCs w:val="22"/>
        </w:rPr>
        <w:t>*) Totalul pe a doua coloană va fi egal cu valoarea eligibilă a contractului de finanţare.</w:t>
      </w:r>
    </w:p>
    <w:p w14:paraId="2882E4A5" w14:textId="77777777" w:rsidR="00E27740" w:rsidRPr="004C75D7" w:rsidRDefault="00E27740" w:rsidP="00E27740">
      <w:pPr>
        <w:pStyle w:val="BodyText"/>
        <w:jc w:val="left"/>
        <w:rPr>
          <w:b/>
          <w:i/>
          <w:szCs w:val="22"/>
        </w:rPr>
      </w:pPr>
      <w:r w:rsidRPr="004C75D7">
        <w:rPr>
          <w:b/>
          <w:i/>
          <w:szCs w:val="22"/>
        </w:rPr>
        <w:t>***) Luna „n” de la semnarea contractului de finanţare</w:t>
      </w:r>
    </w:p>
    <w:p w14:paraId="408A6130" w14:textId="77777777" w:rsidR="00E27740" w:rsidRPr="004C75D7" w:rsidRDefault="00E27740" w:rsidP="00E27740">
      <w:pPr>
        <w:pStyle w:val="ListParagraph"/>
        <w:autoSpaceDE w:val="0"/>
        <w:autoSpaceDN w:val="0"/>
        <w:adjustRightInd w:val="0"/>
        <w:ind w:left="0"/>
        <w:contextualSpacing w:val="0"/>
        <w:jc w:val="both"/>
        <w:rPr>
          <w:b/>
          <w:sz w:val="22"/>
          <w:szCs w:val="22"/>
        </w:rPr>
      </w:pPr>
    </w:p>
    <w:p w14:paraId="17BF40B6" w14:textId="77777777" w:rsidR="00E27740" w:rsidRPr="004C75D7" w:rsidRDefault="00E27740" w:rsidP="00E27740">
      <w:pPr>
        <w:pStyle w:val="ListParagraph"/>
        <w:autoSpaceDE w:val="0"/>
        <w:autoSpaceDN w:val="0"/>
        <w:adjustRightInd w:val="0"/>
        <w:ind w:left="0"/>
        <w:contextualSpacing w:val="0"/>
        <w:jc w:val="both"/>
        <w:rPr>
          <w:b/>
          <w:iCs/>
          <w:sz w:val="22"/>
          <w:szCs w:val="22"/>
        </w:rPr>
      </w:pPr>
    </w:p>
    <w:p w14:paraId="1F224A87" w14:textId="48CBA9B9" w:rsidR="00E27740" w:rsidRPr="004C75D7" w:rsidRDefault="00E27740" w:rsidP="00E27740">
      <w:pPr>
        <w:pStyle w:val="ListParagraph"/>
        <w:autoSpaceDE w:val="0"/>
        <w:autoSpaceDN w:val="0"/>
        <w:adjustRightInd w:val="0"/>
        <w:ind w:left="0"/>
        <w:contextualSpacing w:val="0"/>
        <w:jc w:val="both"/>
        <w:rPr>
          <w:b/>
          <w:sz w:val="22"/>
          <w:szCs w:val="22"/>
        </w:rPr>
      </w:pPr>
      <w:r w:rsidRPr="004C75D7">
        <w:rPr>
          <w:b/>
          <w:iCs/>
          <w:sz w:val="22"/>
          <w:szCs w:val="22"/>
        </w:rPr>
        <w:t xml:space="preserve">Secţiunea III. </w:t>
      </w:r>
      <w:r w:rsidRPr="004C75D7">
        <w:rPr>
          <w:b/>
          <w:sz w:val="22"/>
          <w:szCs w:val="22"/>
        </w:rPr>
        <w:t>Acordarea si recuperarea prefinanţarii</w:t>
      </w:r>
      <w:r w:rsidR="00B440AC" w:rsidRPr="004C75D7">
        <w:rPr>
          <w:b/>
          <w:sz w:val="22"/>
          <w:szCs w:val="22"/>
        </w:rPr>
        <w:t xml:space="preserve"> (nu se aplică conform Ghidului)</w:t>
      </w:r>
    </w:p>
    <w:p w14:paraId="0191F0AB" w14:textId="77777777" w:rsidR="00E27740" w:rsidRPr="004C75D7" w:rsidRDefault="00E27740" w:rsidP="00E27740">
      <w:pPr>
        <w:suppressAutoHyphens/>
        <w:jc w:val="both"/>
        <w:rPr>
          <w:sz w:val="22"/>
          <w:szCs w:val="22"/>
        </w:rPr>
      </w:pPr>
    </w:p>
    <w:p w14:paraId="27C264B4" w14:textId="77777777" w:rsidR="006B49C1" w:rsidRPr="004C75D7" w:rsidRDefault="006B49C1" w:rsidP="00C76739">
      <w:pPr>
        <w:suppressAutoHyphens/>
        <w:ind w:left="567" w:hanging="425"/>
        <w:jc w:val="both"/>
        <w:rPr>
          <w:sz w:val="22"/>
          <w:szCs w:val="22"/>
        </w:rPr>
      </w:pPr>
      <w:r w:rsidRPr="004C75D7">
        <w:rPr>
          <w:sz w:val="22"/>
          <w:szCs w:val="22"/>
        </w:rPr>
        <w:t xml:space="preserve">(1) </w:t>
      </w:r>
      <w:r w:rsidRPr="004C75D7">
        <w:rPr>
          <w:sz w:val="22"/>
          <w:szCs w:val="22"/>
        </w:rPr>
        <w:tab/>
        <w:t>Prefinanţarea se acordă din fonduri europene, pentru cheltuieli eligibile, în conformitate cu prevederile Ordonanței de urgență a Guvernului nr. 40/2015 privind gestionarea financiară a fondurilor europene pentru perioada de programare 2014-2020, cu modificările și completările ulterioare și a Normelor de aplicare aprobate prin HG nr. 93/2016 cu modificările și completările ulterioare.</w:t>
      </w:r>
    </w:p>
    <w:p w14:paraId="679E074F" w14:textId="77777777" w:rsidR="006B49C1" w:rsidRPr="004C75D7" w:rsidRDefault="006B49C1" w:rsidP="00C76739">
      <w:pPr>
        <w:suppressAutoHyphens/>
        <w:ind w:left="567" w:hanging="425"/>
        <w:jc w:val="both"/>
        <w:rPr>
          <w:sz w:val="22"/>
          <w:szCs w:val="22"/>
        </w:rPr>
      </w:pPr>
      <w:r w:rsidRPr="004C75D7">
        <w:rPr>
          <w:sz w:val="22"/>
          <w:szCs w:val="22"/>
        </w:rPr>
        <w:t xml:space="preserve">(2) Transferul sumelor reprezentând prefinanţarea solicitată de beneficiari, în conformitate cu prevederile art. 15 alin. (1) şi (3) din Ordonanța de urgență a Guvernului nr. 40/2015 şi cu </w:t>
      </w:r>
      <w:r w:rsidRPr="004C75D7">
        <w:rPr>
          <w:sz w:val="22"/>
          <w:szCs w:val="22"/>
        </w:rPr>
        <w:lastRenderedPageBreak/>
        <w:t>respectarea prevederilor contractelor de finanţare, se realizează cu condiţia îndeplinirii cumulative a următoarelor cerinţe:</w:t>
      </w:r>
    </w:p>
    <w:p w14:paraId="348B4B33" w14:textId="7AE5F6B9" w:rsidR="006B49C1" w:rsidRPr="004C75D7" w:rsidRDefault="00C76739" w:rsidP="00C76739">
      <w:pPr>
        <w:suppressAutoHyphens/>
        <w:ind w:left="567" w:hanging="567"/>
        <w:jc w:val="both"/>
        <w:rPr>
          <w:sz w:val="22"/>
          <w:szCs w:val="22"/>
        </w:rPr>
      </w:pPr>
      <w:r w:rsidRPr="004C75D7">
        <w:rPr>
          <w:sz w:val="22"/>
          <w:szCs w:val="22"/>
        </w:rPr>
        <w:t>  </w:t>
      </w:r>
      <w:r w:rsidRPr="004C75D7">
        <w:rPr>
          <w:sz w:val="22"/>
          <w:szCs w:val="22"/>
        </w:rPr>
        <w:tab/>
        <w:t xml:space="preserve">a) </w:t>
      </w:r>
      <w:r w:rsidR="006B49C1" w:rsidRPr="004C75D7">
        <w:rPr>
          <w:sz w:val="22"/>
          <w:szCs w:val="22"/>
        </w:rPr>
        <w:t>depunerea de către beneficiar/lider de parteneriat a unei cereri de prefinanţare, pentru fiecare tranşă, care cuprinde suma solicitată cu încadrarea în valoarea maximă prevăzută la art. 15 alin. (1) din Ordonanța de urgență a Guvernului nr. 40/2015, defalcată, în cazul proiectelor implementate in parteneriat, la nivelul liderului de parteneriat şi/sau al partenerilor care vor utiliza sumele acordate din prefinanţare;</w:t>
      </w:r>
    </w:p>
    <w:p w14:paraId="5ED0B3C6" w14:textId="5208BA38" w:rsidR="006B49C1" w:rsidRPr="004C75D7" w:rsidRDefault="00C76739" w:rsidP="00C76739">
      <w:pPr>
        <w:suppressAutoHyphens/>
        <w:ind w:left="567" w:hanging="567"/>
        <w:jc w:val="both"/>
        <w:rPr>
          <w:sz w:val="22"/>
          <w:szCs w:val="22"/>
        </w:rPr>
      </w:pPr>
      <w:r w:rsidRPr="004C75D7">
        <w:rPr>
          <w:sz w:val="22"/>
          <w:szCs w:val="22"/>
        </w:rPr>
        <w:t>  </w:t>
      </w:r>
      <w:r w:rsidRPr="004C75D7">
        <w:rPr>
          <w:sz w:val="22"/>
          <w:szCs w:val="22"/>
        </w:rPr>
        <w:tab/>
        <w:t xml:space="preserve">b) </w:t>
      </w:r>
      <w:r w:rsidR="006B49C1" w:rsidRPr="004C75D7">
        <w:rPr>
          <w:sz w:val="22"/>
          <w:szCs w:val="22"/>
        </w:rPr>
        <w:t>existenţa conturilor, deschise pe numele beneficiarului/ liderului de parteneriat/partenerilor, unde vor fi virate sumele aferente prefinanţării, conform activităţilor asumate în contractul de finanţare.</w:t>
      </w:r>
    </w:p>
    <w:p w14:paraId="078DA161" w14:textId="77777777" w:rsidR="006B49C1" w:rsidRPr="004C75D7" w:rsidRDefault="006B49C1" w:rsidP="00C76739">
      <w:pPr>
        <w:suppressAutoHyphens/>
        <w:ind w:left="567" w:hanging="425"/>
        <w:jc w:val="both"/>
        <w:rPr>
          <w:sz w:val="22"/>
          <w:szCs w:val="22"/>
        </w:rPr>
      </w:pPr>
      <w:r w:rsidRPr="004C75D7">
        <w:rPr>
          <w:sz w:val="22"/>
          <w:szCs w:val="22"/>
        </w:rPr>
        <w:t xml:space="preserve">(3) </w:t>
      </w:r>
      <w:r w:rsidRPr="004C75D7">
        <w:rPr>
          <w:sz w:val="22"/>
          <w:szCs w:val="22"/>
        </w:rPr>
        <w:tab/>
        <w:t>Cu excepţia primei cereri de prefinanţare, celelalte cereri de prefinanţare vor îndeplini cumulativ atât cerinţele prevăzute la alin. (2), cât şi următoarele cerinţe:</w:t>
      </w:r>
    </w:p>
    <w:p w14:paraId="5F74AFAC" w14:textId="3C6A275F" w:rsidR="006B49C1" w:rsidRPr="004C75D7" w:rsidRDefault="006B49C1" w:rsidP="00C76739">
      <w:pPr>
        <w:suppressAutoHyphens/>
        <w:ind w:left="567" w:hanging="567"/>
        <w:jc w:val="both"/>
        <w:rPr>
          <w:sz w:val="22"/>
          <w:szCs w:val="22"/>
        </w:rPr>
      </w:pPr>
      <w:r w:rsidRPr="004C75D7">
        <w:rPr>
          <w:sz w:val="22"/>
          <w:szCs w:val="22"/>
        </w:rPr>
        <w:t> </w:t>
      </w:r>
      <w:r w:rsidR="00C76739" w:rsidRPr="004C75D7">
        <w:rPr>
          <w:sz w:val="22"/>
          <w:szCs w:val="22"/>
        </w:rPr>
        <w:tab/>
        <w:t xml:space="preserve">a) </w:t>
      </w:r>
      <w:r w:rsidRPr="004C75D7">
        <w:rPr>
          <w:sz w:val="22"/>
          <w:szCs w:val="22"/>
        </w:rPr>
        <w:t>depunerea de către beneficiar/lider de parteneriat a extraselor de cont din care să reiasă situaţia prefinanţării rămase neutilizată din tranşa anterioară, pentru fiecare entitate, respectiv beneficiar/lider de parteneriat/partener;</w:t>
      </w:r>
    </w:p>
    <w:p w14:paraId="1A84447C" w14:textId="60058F1E" w:rsidR="006B49C1" w:rsidRPr="004C75D7" w:rsidRDefault="00C76739" w:rsidP="00C76739">
      <w:pPr>
        <w:suppressAutoHyphens/>
        <w:ind w:firstLine="567"/>
        <w:jc w:val="both"/>
        <w:rPr>
          <w:sz w:val="22"/>
          <w:szCs w:val="22"/>
        </w:rPr>
      </w:pPr>
      <w:r w:rsidRPr="004C75D7">
        <w:rPr>
          <w:sz w:val="22"/>
          <w:szCs w:val="22"/>
        </w:rPr>
        <w:t xml:space="preserve">b) </w:t>
      </w:r>
      <w:r w:rsidR="006B49C1" w:rsidRPr="004C75D7">
        <w:rPr>
          <w:sz w:val="22"/>
          <w:szCs w:val="22"/>
        </w:rPr>
        <w:t>depunerea unei cereri de rambursare în vederea justificării prefinanţării acordate anterior.</w:t>
      </w:r>
    </w:p>
    <w:p w14:paraId="5F440B35" w14:textId="77777777" w:rsidR="006B49C1" w:rsidRPr="004C75D7" w:rsidRDefault="006B49C1" w:rsidP="00C76739">
      <w:pPr>
        <w:suppressAutoHyphens/>
        <w:ind w:left="567" w:hanging="425"/>
        <w:jc w:val="both"/>
        <w:rPr>
          <w:sz w:val="22"/>
          <w:szCs w:val="22"/>
        </w:rPr>
      </w:pPr>
      <w:r w:rsidRPr="004C75D7">
        <w:rPr>
          <w:sz w:val="22"/>
          <w:szCs w:val="22"/>
        </w:rPr>
        <w:t xml:space="preserve">(4) </w:t>
      </w:r>
      <w:r w:rsidRPr="004C75D7">
        <w:rPr>
          <w:sz w:val="22"/>
          <w:szCs w:val="22"/>
        </w:rPr>
        <w:tab/>
        <w:t>Contribuţia proprie se suportă din bugetul propriu al beneficiarului/liderului de parteneriat/partenerului şi se reflectă, în mod obligatoriu, în cererea de rambursare aferentă prefinanţării. În cazul în care prin cererea de rambursare aferentă prefinanţării beneficiarul/liderul de parteneriat/ partenerul nu face dovada utilizării contribuţiei proprii, autoritatea de management/organismul intermediar va respinge cererea de rambursare aferentă prefinanţării, informând în consecinţă beneficiarul/liderul de parteneriat/partenerul.</w:t>
      </w:r>
    </w:p>
    <w:p w14:paraId="506ED901" w14:textId="77777777" w:rsidR="006B49C1" w:rsidRPr="004C75D7" w:rsidRDefault="006B49C1" w:rsidP="00C76739">
      <w:pPr>
        <w:suppressAutoHyphens/>
        <w:ind w:left="567" w:hanging="425"/>
        <w:jc w:val="both"/>
        <w:rPr>
          <w:sz w:val="22"/>
          <w:szCs w:val="22"/>
        </w:rPr>
      </w:pPr>
      <w:r w:rsidRPr="004C75D7">
        <w:rPr>
          <w:sz w:val="22"/>
          <w:szCs w:val="22"/>
        </w:rPr>
        <w:t xml:space="preserve">(5) </w:t>
      </w:r>
      <w:r w:rsidRPr="004C75D7">
        <w:rPr>
          <w:sz w:val="22"/>
          <w:szCs w:val="22"/>
        </w:rPr>
        <w:tab/>
        <w:t>În cazul proiectelor în parteneriat în care liderul de parteneriat este o entitate care se încadrează în categoriile prevăzute la art. 6 alin. (1) - (4) şi (6) din Ordonanța de urgență a Guvernului nr. 40/2015, tranşa de prefinanţare acordată partenerului nu poate depăşi 10% din valoarea bugetului aferent activităţilor derulate de acesta în cadrul proiectului.</w:t>
      </w:r>
    </w:p>
    <w:p w14:paraId="4787D2A8" w14:textId="77777777" w:rsidR="006B49C1" w:rsidRPr="004C75D7" w:rsidRDefault="006B49C1" w:rsidP="00C76739">
      <w:pPr>
        <w:suppressAutoHyphens/>
        <w:ind w:left="567" w:hanging="425"/>
        <w:jc w:val="both"/>
        <w:rPr>
          <w:sz w:val="22"/>
          <w:szCs w:val="22"/>
        </w:rPr>
      </w:pPr>
      <w:r w:rsidRPr="004C75D7">
        <w:rPr>
          <w:sz w:val="22"/>
          <w:szCs w:val="22"/>
        </w:rPr>
        <w:t xml:space="preserve">(6) </w:t>
      </w:r>
      <w:r w:rsidRPr="004C75D7">
        <w:rPr>
          <w:sz w:val="22"/>
          <w:szCs w:val="22"/>
        </w:rPr>
        <w:tab/>
        <w:t>Prefinanţarea se acordă în tranşe, fără ca perioada pentru care se acordă ultima tranşă să depăşească durata contractului/deciziei/ordinului de finanţare.</w:t>
      </w:r>
    </w:p>
    <w:p w14:paraId="40A941F6" w14:textId="77777777" w:rsidR="006B49C1" w:rsidRPr="004C75D7" w:rsidRDefault="006B49C1" w:rsidP="00C76739">
      <w:pPr>
        <w:suppressAutoHyphens/>
        <w:ind w:left="567" w:hanging="425"/>
        <w:jc w:val="both"/>
        <w:rPr>
          <w:sz w:val="22"/>
          <w:szCs w:val="22"/>
        </w:rPr>
      </w:pPr>
      <w:r w:rsidRPr="004C75D7">
        <w:rPr>
          <w:sz w:val="22"/>
          <w:szCs w:val="22"/>
        </w:rPr>
        <w:t xml:space="preserve">(7) </w:t>
      </w:r>
      <w:r w:rsidRPr="004C75D7">
        <w:rPr>
          <w:sz w:val="22"/>
          <w:szCs w:val="22"/>
        </w:rPr>
        <w:tab/>
        <w:t>Suma efectiv transferată de către unităţile de plată, aferentă fiecărei solicitări de tranşă de prefinanţare, cu excepţia celei aferente primei tranşe, reprezintă diferenţa dintre cuantumul estimat al prefinanţării solicitate şi prefinanţarea rămasă neutilizată, în conturile beneficiarului/liderului de parteneriat/partenerilor, din tranşa anterioară.</w:t>
      </w:r>
    </w:p>
    <w:p w14:paraId="3854466C" w14:textId="77777777" w:rsidR="006B49C1" w:rsidRPr="004C75D7" w:rsidRDefault="006B49C1" w:rsidP="00C76739">
      <w:pPr>
        <w:suppressAutoHyphens/>
        <w:ind w:left="567" w:hanging="425"/>
        <w:jc w:val="both"/>
        <w:rPr>
          <w:sz w:val="22"/>
          <w:szCs w:val="22"/>
        </w:rPr>
      </w:pPr>
      <w:r w:rsidRPr="004C75D7">
        <w:rPr>
          <w:sz w:val="22"/>
          <w:szCs w:val="22"/>
        </w:rPr>
        <w:t xml:space="preserve">(8) </w:t>
      </w:r>
      <w:r w:rsidRPr="004C75D7">
        <w:rPr>
          <w:sz w:val="22"/>
          <w:szCs w:val="22"/>
        </w:rPr>
        <w:tab/>
        <w:t xml:space="preserve">Beneficiarul/Liderul de parteneriat, are obligatia depunerii,  în termen de maximum 90 de zile calendaristice de la virarea sumelor aferente cererii de prefinanţare, de către unitatea de plată din cadrul autorităţii de management, în contul său şi/sau al partenerilor, a unei cereri de rambursare în care valoarea cheltuielilor eligibile solicitate la rambursare din fonduri europene și cofinantare asigurata de la bugetul de stat, validate de către Autoritatea de Management, este în cuantum de minim 50% din valoarea tranșei de prefinanțare acordate conform art. 15, alin. (1) din Ordonanța de urgență a Guvernului nr. 40/2015.  </w:t>
      </w:r>
    </w:p>
    <w:p w14:paraId="141E5EBA" w14:textId="77777777" w:rsidR="006B49C1" w:rsidRPr="004C75D7" w:rsidRDefault="006B49C1" w:rsidP="00C76739">
      <w:pPr>
        <w:suppressAutoHyphens/>
        <w:ind w:left="567" w:hanging="425"/>
        <w:jc w:val="both"/>
        <w:rPr>
          <w:sz w:val="22"/>
          <w:szCs w:val="22"/>
        </w:rPr>
      </w:pPr>
      <w:r w:rsidRPr="004C75D7">
        <w:rPr>
          <w:sz w:val="22"/>
          <w:szCs w:val="22"/>
        </w:rPr>
        <w:t xml:space="preserve">(9) </w:t>
      </w:r>
      <w:r w:rsidRPr="004C75D7">
        <w:rPr>
          <w:sz w:val="22"/>
          <w:szCs w:val="22"/>
        </w:rPr>
        <w:tab/>
        <w:t xml:space="preserve">Autoritatea de management are obligația: </w:t>
      </w:r>
    </w:p>
    <w:p w14:paraId="6C24AF9A" w14:textId="340EBC7B" w:rsidR="006B49C1" w:rsidRPr="004C75D7" w:rsidRDefault="00C76739" w:rsidP="00C76739">
      <w:pPr>
        <w:suppressAutoHyphens/>
        <w:ind w:left="567"/>
        <w:jc w:val="both"/>
        <w:rPr>
          <w:sz w:val="22"/>
          <w:szCs w:val="22"/>
        </w:rPr>
      </w:pPr>
      <w:r w:rsidRPr="004C75D7">
        <w:rPr>
          <w:sz w:val="22"/>
          <w:szCs w:val="22"/>
        </w:rPr>
        <w:t xml:space="preserve">a) </w:t>
      </w:r>
      <w:r w:rsidR="006B49C1" w:rsidRPr="004C75D7">
        <w:rPr>
          <w:sz w:val="22"/>
          <w:szCs w:val="22"/>
        </w:rPr>
        <w:t xml:space="preserve">verificării modului de utilizare a prefinanţării de către beneficiari/lideri de parteneriat/parteneri; </w:t>
      </w:r>
    </w:p>
    <w:p w14:paraId="5671A353" w14:textId="1A7DF90A" w:rsidR="006B49C1" w:rsidRPr="004C75D7" w:rsidRDefault="00C76739" w:rsidP="00C76739">
      <w:pPr>
        <w:suppressAutoHyphens/>
        <w:ind w:left="567"/>
        <w:jc w:val="both"/>
        <w:rPr>
          <w:sz w:val="22"/>
          <w:szCs w:val="22"/>
        </w:rPr>
      </w:pPr>
      <w:r w:rsidRPr="004C75D7">
        <w:rPr>
          <w:sz w:val="22"/>
          <w:szCs w:val="22"/>
        </w:rPr>
        <w:t xml:space="preserve">b) </w:t>
      </w:r>
      <w:r w:rsidR="006B49C1" w:rsidRPr="004C75D7">
        <w:rPr>
          <w:sz w:val="22"/>
          <w:szCs w:val="22"/>
        </w:rPr>
        <w:t>autorizării, potrivit prevederilor legale ale Uniunii Europene și naționale, cheltuielilor pentru care s-a depus cerere de rambursare potrivit alin. (7);</w:t>
      </w:r>
    </w:p>
    <w:p w14:paraId="60939512" w14:textId="23F2B905" w:rsidR="006B49C1" w:rsidRPr="004C75D7" w:rsidRDefault="00C76739" w:rsidP="00C76739">
      <w:pPr>
        <w:suppressAutoHyphens/>
        <w:ind w:left="567"/>
        <w:jc w:val="both"/>
        <w:rPr>
          <w:sz w:val="22"/>
          <w:szCs w:val="22"/>
        </w:rPr>
      </w:pPr>
      <w:r w:rsidRPr="004C75D7">
        <w:rPr>
          <w:sz w:val="22"/>
          <w:szCs w:val="22"/>
        </w:rPr>
        <w:t xml:space="preserve">c) </w:t>
      </w:r>
      <w:r w:rsidR="006B49C1" w:rsidRPr="004C75D7">
        <w:rPr>
          <w:sz w:val="22"/>
          <w:szCs w:val="22"/>
        </w:rPr>
        <w:t>notificării beneficiarilor/liderilor de parteneriat/partenerilor privind autorizarea prevăzută la lit. b), evidențiind distinct sumele aferente fondurilor europene și sumele reprezentând cofinanțarea publică asigurată de la bugetul de stat.</w:t>
      </w:r>
    </w:p>
    <w:p w14:paraId="18CABF4A" w14:textId="77777777" w:rsidR="006B49C1" w:rsidRPr="004C75D7" w:rsidRDefault="006B49C1" w:rsidP="00C76739">
      <w:pPr>
        <w:suppressAutoHyphens/>
        <w:ind w:left="567" w:hanging="425"/>
        <w:jc w:val="both"/>
        <w:rPr>
          <w:sz w:val="22"/>
          <w:szCs w:val="22"/>
        </w:rPr>
      </w:pPr>
      <w:r w:rsidRPr="004C75D7">
        <w:rPr>
          <w:sz w:val="22"/>
          <w:szCs w:val="22"/>
        </w:rPr>
        <w:t xml:space="preserve">(10) (după caz) Beneficiarii/liderii de parteneriat instituții publice notificați potrivit alin. (9) lit. c),  au obligaţia de a efectua,  în termen de 3 zile lucrătoare,  regularizarea conturilor de venituri ale bugetelor proprii, prin reflectarea sumelor autorizate de autoritatea de management în baza cererilor de rambursare, prevăzute la alin. (7), la subdiviziunile de venituri specifice cofinanțării publice asigurată din bugetul de stat și la subdiviziunile de venituri specifice programelor respective, concomitent cu diminuarea sumelor evidențiate la subdiviziunea de venituri "Prefinanțare". Regularizarea se efectuează de către beneficiarii/liderii de parteneriat/partenerii instituții publice pe baza de ordin de plata pentru trezoreria statului (OPT) prin virarea sumelor corespunzătoare din contul aferent subdiviziunii de venituri bugetare  "Prefinanțare" în conturile aferente subdiviziunilor de venituri specifice cofinanțării publice asigurată din bugetul de stat și  subdiviziunii de venituri specifice programelor respective, după caz. </w:t>
      </w:r>
    </w:p>
    <w:p w14:paraId="35193501" w14:textId="77777777" w:rsidR="006B49C1" w:rsidRPr="004C75D7" w:rsidRDefault="006B49C1" w:rsidP="00C76739">
      <w:pPr>
        <w:suppressAutoHyphens/>
        <w:ind w:left="567" w:hanging="425"/>
        <w:jc w:val="both"/>
        <w:rPr>
          <w:sz w:val="22"/>
          <w:szCs w:val="22"/>
        </w:rPr>
      </w:pPr>
      <w:r w:rsidRPr="004C75D7">
        <w:rPr>
          <w:sz w:val="22"/>
          <w:szCs w:val="22"/>
        </w:rPr>
        <w:lastRenderedPageBreak/>
        <w:t>(11) În cazul în care termenul și cuantumul prevăzute la alin. (8) sunt respectate, beneficiarul poate depune o nouă cerere de prefinanțare numai după ce autoritatea de management a recuperat, din cheltuielile validate aferente fondurilor europene şi cofinanţării asigurate de la bugetul de stat, după caz, cel puţin 50% din prefinanţarea acordată anterior și nejustificată prin cheltuieli eligibile validate de autoritatea de management.</w:t>
      </w:r>
    </w:p>
    <w:p w14:paraId="231326E8" w14:textId="77777777" w:rsidR="006B49C1" w:rsidRPr="004C75D7" w:rsidRDefault="006B49C1" w:rsidP="00C76739">
      <w:pPr>
        <w:suppressAutoHyphens/>
        <w:ind w:left="567" w:hanging="425"/>
        <w:jc w:val="both"/>
        <w:rPr>
          <w:sz w:val="22"/>
          <w:szCs w:val="22"/>
        </w:rPr>
      </w:pPr>
      <w:r w:rsidRPr="004C75D7">
        <w:rPr>
          <w:sz w:val="22"/>
          <w:szCs w:val="22"/>
        </w:rPr>
        <w:t xml:space="preserve">(12) </w:t>
      </w:r>
      <w:r w:rsidRPr="004C75D7">
        <w:rPr>
          <w:sz w:val="22"/>
          <w:szCs w:val="22"/>
        </w:rPr>
        <w:tab/>
        <w:t>Suma efectiv transferată de către unităţile de plată, aferentă fiecărei solicitări de tranşă de prefinanţare, cu excepţia celei aferente primei tranşe, nu poate fi mai mare decât diferenţa dintre  valoarea maximă a tranșei de prefinanțare reglementată la art. 15 alin. (1) din Ordonanța de urgență a Guvernului nr. 40/2015 şi prefinanţarea  nejustificată prin cheltuieli eligibile validate de autoritatea de management din tranşa anterioară.</w:t>
      </w:r>
    </w:p>
    <w:p w14:paraId="30C846F5" w14:textId="77777777" w:rsidR="006B49C1" w:rsidRPr="004C75D7" w:rsidRDefault="006B49C1" w:rsidP="00C76739">
      <w:pPr>
        <w:suppressAutoHyphens/>
        <w:ind w:left="567" w:hanging="425"/>
        <w:jc w:val="both"/>
        <w:rPr>
          <w:sz w:val="22"/>
          <w:szCs w:val="22"/>
        </w:rPr>
      </w:pPr>
      <w:r w:rsidRPr="004C75D7">
        <w:rPr>
          <w:sz w:val="22"/>
          <w:szCs w:val="22"/>
        </w:rPr>
        <w:t>(13)</w:t>
      </w:r>
      <w:r w:rsidRPr="004C75D7">
        <w:rPr>
          <w:sz w:val="22"/>
          <w:szCs w:val="22"/>
        </w:rPr>
        <w:tab/>
        <w:t xml:space="preserve"> În cazul nerespectării termenului prevăzut la alin. (8) autoritatea de management are obligaţia să se asigure că sumele acordate ca tranșă de prefinanțare și nejustificate prin cereri de rambursare sunt recuperate, notificând beneficiarii/liderii de parteneriat/partenerii cu privire la restituirea sumelor, în termen de 15 zile de la data comunicării notificării.</w:t>
      </w:r>
    </w:p>
    <w:p w14:paraId="0E56F315" w14:textId="77777777" w:rsidR="006B49C1" w:rsidRPr="004C75D7" w:rsidRDefault="006B49C1" w:rsidP="00C76739">
      <w:pPr>
        <w:suppressAutoHyphens/>
        <w:ind w:left="567" w:hanging="425"/>
        <w:jc w:val="both"/>
        <w:rPr>
          <w:sz w:val="22"/>
          <w:szCs w:val="22"/>
        </w:rPr>
      </w:pPr>
      <w:r w:rsidRPr="004C75D7">
        <w:rPr>
          <w:sz w:val="22"/>
          <w:szCs w:val="22"/>
        </w:rPr>
        <w:t xml:space="preserve">(14) </w:t>
      </w:r>
      <w:r w:rsidRPr="004C75D7">
        <w:rPr>
          <w:sz w:val="22"/>
          <w:szCs w:val="22"/>
        </w:rPr>
        <w:tab/>
        <w:t>Prin Notificarea prevăzută la alin. (13), autoritatea de management poate acorda posibilitatea beneficiarului de a restitui sumele datorate prin deducere din plata cererilor de rambursare aflate în curs de verificare/validare la nivelul acesteia.</w:t>
      </w:r>
    </w:p>
    <w:p w14:paraId="38B82A72" w14:textId="77777777" w:rsidR="006B49C1" w:rsidRPr="004C75D7" w:rsidRDefault="006B49C1" w:rsidP="00C76739">
      <w:pPr>
        <w:suppressAutoHyphens/>
        <w:ind w:left="567" w:hanging="425"/>
        <w:jc w:val="both"/>
        <w:rPr>
          <w:sz w:val="22"/>
          <w:szCs w:val="22"/>
        </w:rPr>
      </w:pPr>
      <w:r w:rsidRPr="004C75D7">
        <w:rPr>
          <w:sz w:val="22"/>
          <w:szCs w:val="22"/>
        </w:rPr>
        <w:t xml:space="preserve">(15) </w:t>
      </w:r>
      <w:r w:rsidRPr="004C75D7">
        <w:rPr>
          <w:sz w:val="22"/>
          <w:szCs w:val="22"/>
        </w:rPr>
        <w:tab/>
        <w:t xml:space="preserve">În cazul în care sumele prevăzute la alin. (12) nu sunt restituite se aplică prevederile art. 16 si 17 din Ordonanța de urgență a Guvernului nr. 40/2015. </w:t>
      </w:r>
    </w:p>
    <w:p w14:paraId="0C412BA3" w14:textId="77777777" w:rsidR="006B49C1" w:rsidRPr="004C75D7" w:rsidRDefault="006B49C1" w:rsidP="00C76739">
      <w:pPr>
        <w:suppressAutoHyphens/>
        <w:ind w:left="567" w:hanging="425"/>
        <w:jc w:val="both"/>
        <w:rPr>
          <w:sz w:val="22"/>
          <w:szCs w:val="22"/>
        </w:rPr>
      </w:pPr>
      <w:r w:rsidRPr="004C75D7">
        <w:rPr>
          <w:sz w:val="22"/>
          <w:szCs w:val="22"/>
        </w:rPr>
        <w:t xml:space="preserve">(16) </w:t>
      </w:r>
      <w:r w:rsidRPr="004C75D7">
        <w:rPr>
          <w:sz w:val="22"/>
          <w:szCs w:val="22"/>
        </w:rPr>
        <w:tab/>
        <w:t>În cazul în care sumele prevăzute la alin. (12) au fost restituite integral, beneficiarul/liderul de parteneriat poate solicita o nouă tranșă de prefinanțare.</w:t>
      </w:r>
    </w:p>
    <w:p w14:paraId="3B33C5FC" w14:textId="77777777" w:rsidR="006B49C1" w:rsidRPr="004C75D7" w:rsidRDefault="006B49C1" w:rsidP="00C76739">
      <w:pPr>
        <w:suppressAutoHyphens/>
        <w:ind w:left="567" w:hanging="425"/>
        <w:jc w:val="both"/>
        <w:rPr>
          <w:sz w:val="22"/>
          <w:szCs w:val="22"/>
        </w:rPr>
      </w:pPr>
      <w:r w:rsidRPr="004C75D7">
        <w:rPr>
          <w:sz w:val="22"/>
          <w:szCs w:val="22"/>
        </w:rPr>
        <w:t xml:space="preserve">(17) </w:t>
      </w:r>
      <w:r w:rsidRPr="004C75D7">
        <w:rPr>
          <w:sz w:val="22"/>
          <w:szCs w:val="22"/>
        </w:rPr>
        <w:tab/>
        <w:t>În cazul în care se respectă termenul prevăzut la alin. (8), însă cererea de rambursare depusă nu este în cuantumul prevăzut la alin. (7), autoritatea de management are obligația notificării beneficiarului/liderului de parteneriat/partenerului cu privire la restituirea sumelor rămase de recuperat, în termen de 15 zile de la data comunicării notificării, cu aplicarea prevederilor alin. (13) – (15), după validarea cererii de rambursare depuse.</w:t>
      </w:r>
    </w:p>
    <w:p w14:paraId="4C3F301C" w14:textId="77777777" w:rsidR="006B49C1" w:rsidRPr="004C75D7" w:rsidRDefault="006B49C1" w:rsidP="00C76739">
      <w:pPr>
        <w:suppressAutoHyphens/>
        <w:ind w:left="567" w:hanging="425"/>
        <w:jc w:val="both"/>
        <w:rPr>
          <w:sz w:val="22"/>
          <w:szCs w:val="22"/>
        </w:rPr>
      </w:pPr>
      <w:r w:rsidRPr="004C75D7">
        <w:rPr>
          <w:sz w:val="22"/>
          <w:szCs w:val="22"/>
        </w:rPr>
        <w:t xml:space="preserve">(18) </w:t>
      </w:r>
      <w:r w:rsidRPr="004C75D7">
        <w:rPr>
          <w:sz w:val="22"/>
          <w:szCs w:val="22"/>
        </w:rPr>
        <w:tab/>
        <w:t>Autoritatea de management are obligația să se asigure de recuperarea sumelor acordate ca prefinanţare până la cererea de rambursare finală inclusiv, notificând beneficiarii/liderii de parteneriat/partenerii cu privire la restituirea sumelor cu aplicarea prevederilor alin. (13) – (15).</w:t>
      </w:r>
    </w:p>
    <w:p w14:paraId="2F257AAA" w14:textId="77777777" w:rsidR="006B49C1" w:rsidRPr="004C75D7" w:rsidRDefault="006B49C1" w:rsidP="00C76739">
      <w:pPr>
        <w:suppressAutoHyphens/>
        <w:ind w:left="567" w:hanging="425"/>
        <w:jc w:val="both"/>
        <w:rPr>
          <w:sz w:val="22"/>
          <w:szCs w:val="22"/>
        </w:rPr>
      </w:pPr>
      <w:r w:rsidRPr="004C75D7">
        <w:rPr>
          <w:sz w:val="22"/>
          <w:szCs w:val="22"/>
        </w:rPr>
        <w:t xml:space="preserve">(19) </w:t>
      </w:r>
      <w:r w:rsidRPr="004C75D7">
        <w:rPr>
          <w:sz w:val="22"/>
          <w:szCs w:val="22"/>
        </w:rPr>
        <w:tab/>
        <w:t>Sumele recuperate de autoritatea de management sau restituite de beneficiar/liderul de parteneriat/partener, după caz, sting obligația de plată a acestuia și asigură îndeplinirea condițiilor prevăzute la art. 131 alin. (4) lit. c) din Regulamentul (UE) 1303/2013 în ordinea acordării tranșelor de prefinanțare.</w:t>
      </w:r>
    </w:p>
    <w:p w14:paraId="4BDF9317" w14:textId="77777777" w:rsidR="006B49C1" w:rsidRPr="004C75D7" w:rsidRDefault="006B49C1" w:rsidP="00C76739">
      <w:pPr>
        <w:suppressAutoHyphens/>
        <w:ind w:left="567" w:hanging="425"/>
        <w:jc w:val="both"/>
        <w:rPr>
          <w:sz w:val="22"/>
          <w:szCs w:val="22"/>
        </w:rPr>
      </w:pPr>
      <w:r w:rsidRPr="004C75D7">
        <w:rPr>
          <w:sz w:val="22"/>
          <w:szCs w:val="22"/>
        </w:rPr>
        <w:t xml:space="preserve">(20) </w:t>
      </w:r>
      <w:r w:rsidRPr="004C75D7">
        <w:rPr>
          <w:sz w:val="22"/>
          <w:szCs w:val="22"/>
        </w:rPr>
        <w:tab/>
        <w:t>Prefinanţarea acordată potrivit prevederilor art. 15 alin. (1) din Ordonanța de urgență a Guvernului nr. 40/2015 se deduce din cota-parte aferentă fondurilor europene. În cazul în care suma aferentă fondurilor europene este insuficientă pentru recuperarea prefinanţării, diferenţa rămasă de recuperat va fi dedusă din valoarea aferentă cofinanţării asigurate de la bugetul de stat în conformitate cu procentele de finanțare prevăzute în contractul/decizia de finanțare, cu obligaţia reîntregirii ulterioare a contului de disponibil din care a fost acordată prefinanţarea.</w:t>
      </w:r>
    </w:p>
    <w:p w14:paraId="5B1AB032" w14:textId="77777777" w:rsidR="006B49C1" w:rsidRPr="004C75D7" w:rsidRDefault="006B49C1" w:rsidP="00C76739">
      <w:pPr>
        <w:suppressAutoHyphens/>
        <w:ind w:left="567" w:hanging="425"/>
        <w:jc w:val="both"/>
        <w:rPr>
          <w:sz w:val="22"/>
          <w:szCs w:val="22"/>
        </w:rPr>
      </w:pPr>
      <w:r w:rsidRPr="004C75D7">
        <w:rPr>
          <w:sz w:val="22"/>
          <w:szCs w:val="22"/>
        </w:rPr>
        <w:t xml:space="preserve">(21) </w:t>
      </w:r>
      <w:r w:rsidRPr="004C75D7">
        <w:rPr>
          <w:sz w:val="22"/>
          <w:szCs w:val="22"/>
        </w:rPr>
        <w:tab/>
        <w:t>Reîntregirea contului de disponibil prevăzută la alin. (20) se efectuează prin virarea sumei deduse din cofinanţare, din contul de finanţare aferent cofinanţării asigurate de la bugetul de stat în contul de disponibil din care a fost acordată prefinanţarea.</w:t>
      </w:r>
    </w:p>
    <w:p w14:paraId="29E65C03" w14:textId="77777777" w:rsidR="006B49C1" w:rsidRPr="004C75D7" w:rsidRDefault="006B49C1" w:rsidP="00C76739">
      <w:pPr>
        <w:suppressAutoHyphens/>
        <w:ind w:left="567" w:hanging="425"/>
        <w:jc w:val="both"/>
        <w:rPr>
          <w:sz w:val="22"/>
          <w:szCs w:val="22"/>
        </w:rPr>
      </w:pPr>
      <w:r w:rsidRPr="004C75D7">
        <w:rPr>
          <w:sz w:val="22"/>
          <w:szCs w:val="22"/>
        </w:rPr>
        <w:t xml:space="preserve">(22) </w:t>
      </w:r>
      <w:r w:rsidRPr="004C75D7">
        <w:rPr>
          <w:sz w:val="22"/>
          <w:szCs w:val="22"/>
        </w:rPr>
        <w:tab/>
        <w:t>În scopul întocmirii reconcilierii contabile aferente declaraţiilor de cheltuieli transmise către autoritatea de certificare, sumele deduse din valoarea aferentă cofinanţării asigurate de la bugetul de stat se vor evidenţia corespunzător în contul de disponibil din care a fost acordată prefinanţarea.</w:t>
      </w:r>
    </w:p>
    <w:p w14:paraId="05649D82" w14:textId="77777777" w:rsidR="006B49C1" w:rsidRPr="004C75D7" w:rsidRDefault="006B49C1" w:rsidP="00C76739">
      <w:pPr>
        <w:suppressAutoHyphens/>
        <w:ind w:left="567" w:hanging="425"/>
        <w:jc w:val="both"/>
        <w:rPr>
          <w:sz w:val="22"/>
          <w:szCs w:val="22"/>
        </w:rPr>
      </w:pPr>
      <w:r w:rsidRPr="004C75D7">
        <w:rPr>
          <w:sz w:val="22"/>
          <w:szCs w:val="22"/>
        </w:rPr>
        <w:t xml:space="preserve">(23) </w:t>
      </w:r>
      <w:r w:rsidRPr="004C75D7">
        <w:rPr>
          <w:sz w:val="22"/>
          <w:szCs w:val="22"/>
        </w:rPr>
        <w:tab/>
        <w:t>Pentru a putea beneficia de prefinanţare, beneficiarii/liderii de parteneriat/partenerii, alţii decât instituţii publice, pentru activităţile proprii, au obligaţia să deschidă un cont dedicat exclusiv pentru primirea prefinanţării şi efectuarea cheltuielilor pentru care a fost solicitată aceasta.</w:t>
      </w:r>
    </w:p>
    <w:p w14:paraId="7FFB4376" w14:textId="77777777" w:rsidR="006B49C1" w:rsidRPr="004C75D7" w:rsidRDefault="006B49C1" w:rsidP="00C76739">
      <w:pPr>
        <w:suppressAutoHyphens/>
        <w:ind w:left="567" w:hanging="425"/>
        <w:jc w:val="both"/>
        <w:rPr>
          <w:sz w:val="22"/>
          <w:szCs w:val="22"/>
        </w:rPr>
      </w:pPr>
      <w:r w:rsidRPr="004C75D7">
        <w:rPr>
          <w:sz w:val="22"/>
          <w:szCs w:val="22"/>
        </w:rPr>
        <w:t>(24) În cazul în care contul este deschis la Trezoreria Statului, sumele primite ca prefinanţare aferente acelor tipuri de cheltuieli care nu pot fi efectuate din acesta, potrivit reglementărilor în vigoare, pot fi transferate de către beneficiari/parteneri în conturi deschise la bănci comerciale, cu condiţia efectuării cheltuielilor respective în termen de maximum 5 zile lucrătoare de la data efectuării transferului.</w:t>
      </w:r>
    </w:p>
    <w:p w14:paraId="655811C2" w14:textId="77777777" w:rsidR="006B49C1" w:rsidRPr="004C75D7" w:rsidRDefault="006B49C1" w:rsidP="00C76739">
      <w:pPr>
        <w:suppressAutoHyphens/>
        <w:ind w:left="567" w:hanging="425"/>
        <w:jc w:val="both"/>
        <w:rPr>
          <w:sz w:val="22"/>
          <w:szCs w:val="22"/>
        </w:rPr>
      </w:pPr>
      <w:r w:rsidRPr="004C75D7">
        <w:rPr>
          <w:sz w:val="22"/>
          <w:szCs w:val="22"/>
        </w:rPr>
        <w:t xml:space="preserve">(25) </w:t>
      </w:r>
      <w:r w:rsidRPr="004C75D7">
        <w:rPr>
          <w:sz w:val="22"/>
          <w:szCs w:val="22"/>
        </w:rPr>
        <w:tab/>
        <w:t xml:space="preserve">Suma reprezentând dobânda netă, respectiv diferenţa dintre dobânda brută acumulată în conturile prevăzute la alin. (24), corespunzătoare sumelor de prefinanţare rămase disponibile în conturi, şi valoarea cumulată a impozitelor aferente dobânzii şi a comisioanelor aferente conturilor respective, se raportează autorităţii de management şi se virează în contul indicat de aceasta în </w:t>
      </w:r>
      <w:r w:rsidRPr="004C75D7">
        <w:rPr>
          <w:sz w:val="22"/>
          <w:szCs w:val="22"/>
        </w:rPr>
        <w:lastRenderedPageBreak/>
        <w:t xml:space="preserve">notificarea privind acordarea prefinanţării, cel târziu înainte de depunerea ultimei cereri de rambursare. </w:t>
      </w:r>
    </w:p>
    <w:p w14:paraId="7EAE1E1C" w14:textId="77777777" w:rsidR="006B49C1" w:rsidRPr="004C75D7" w:rsidRDefault="006B49C1" w:rsidP="00C76739">
      <w:pPr>
        <w:suppressAutoHyphens/>
        <w:ind w:left="567" w:hanging="425"/>
        <w:jc w:val="both"/>
        <w:rPr>
          <w:sz w:val="22"/>
          <w:szCs w:val="22"/>
        </w:rPr>
      </w:pPr>
      <w:r w:rsidRPr="004C75D7">
        <w:rPr>
          <w:sz w:val="22"/>
          <w:szCs w:val="22"/>
        </w:rPr>
        <w:t>(26) În cazul în care beneficiarul/liderul de parteneriat/partenerul nu efectuează viramentul sau sunt identificate neconcordanţe între sumele virate conform alin. (25) şi sumele rezultate din verificarea documentelor financiare aferente proiectului, autoritatea de management are obligaţia de a face deducerile necesare din rambursarea aferentă fondurilor europene şi cofinanţării publice asigurate din bugetul de stat, cel târziu la cererea de rambursare finală.</w:t>
      </w:r>
    </w:p>
    <w:p w14:paraId="78C601D1" w14:textId="77777777" w:rsidR="006B49C1" w:rsidRPr="004C75D7" w:rsidRDefault="006B49C1" w:rsidP="00C76739">
      <w:pPr>
        <w:suppressAutoHyphens/>
        <w:ind w:left="567" w:hanging="425"/>
        <w:jc w:val="both"/>
        <w:rPr>
          <w:sz w:val="22"/>
          <w:szCs w:val="22"/>
        </w:rPr>
      </w:pPr>
      <w:r w:rsidRPr="004C75D7">
        <w:rPr>
          <w:sz w:val="22"/>
          <w:szCs w:val="22"/>
        </w:rPr>
        <w:t>(27)  Sumele aferente fondurilor europene rezultate din operaţiunile prevăzute la alin. (25) şi (26) se utilizează pentru continuarea finanţării programului operaţional, iar sumele aferente cofinanţării publice rezultate din operaţiunile prevăzute la art. 15 alin. (6) din Ordonanța de urgență a Guvernului nr. 40/2015, sunt virate lunar de autoritatea de management în contul de venit al bugetului de stat.</w:t>
      </w:r>
    </w:p>
    <w:p w14:paraId="5F40B39F" w14:textId="77777777" w:rsidR="006B49C1" w:rsidRPr="004C75D7" w:rsidRDefault="006B49C1" w:rsidP="00C76739">
      <w:pPr>
        <w:tabs>
          <w:tab w:val="left" w:pos="720"/>
        </w:tabs>
        <w:suppressAutoHyphens/>
        <w:ind w:left="567" w:hanging="425"/>
        <w:jc w:val="both"/>
        <w:rPr>
          <w:sz w:val="22"/>
          <w:szCs w:val="22"/>
        </w:rPr>
      </w:pPr>
      <w:r w:rsidRPr="004C75D7">
        <w:rPr>
          <w:sz w:val="22"/>
          <w:szCs w:val="22"/>
        </w:rPr>
        <w:t>(28)  Prefinanţarea acordată beneficiarilor/liderilor de parteneriat/partenerilor care au calitatea de ordonatori de credite ai bugetului local, precum şi beneficiarilor/liderilor de parteneriat/partenerilor instituţii publice finanţate integral din venituri proprii şi/sau finanţate parţial de la bugetul de stat, bugetul asigurărilor sociale de stat sau bugetele fondurilor speciale, rămasă neutilizată la finele exerciţiului bugetar, se utilizează în anul următor cu aceeaşi destinaţie.</w:t>
      </w:r>
    </w:p>
    <w:p w14:paraId="07C73CB8" w14:textId="77777777" w:rsidR="00E27740" w:rsidRPr="004C75D7" w:rsidRDefault="00E27740" w:rsidP="00E27740">
      <w:pPr>
        <w:pStyle w:val="ListParagraph"/>
        <w:autoSpaceDE w:val="0"/>
        <w:autoSpaceDN w:val="0"/>
        <w:adjustRightInd w:val="0"/>
        <w:ind w:left="0"/>
        <w:contextualSpacing w:val="0"/>
        <w:jc w:val="both"/>
        <w:rPr>
          <w:sz w:val="22"/>
          <w:szCs w:val="22"/>
        </w:rPr>
      </w:pPr>
    </w:p>
    <w:p w14:paraId="25097906" w14:textId="77777777" w:rsidR="00F85820" w:rsidRPr="004C75D7" w:rsidRDefault="00F85820" w:rsidP="00E27740">
      <w:pPr>
        <w:pStyle w:val="ListParagraph"/>
        <w:autoSpaceDE w:val="0"/>
        <w:autoSpaceDN w:val="0"/>
        <w:adjustRightInd w:val="0"/>
        <w:ind w:left="0"/>
        <w:contextualSpacing w:val="0"/>
        <w:jc w:val="both"/>
        <w:rPr>
          <w:b/>
          <w:iCs/>
          <w:sz w:val="22"/>
          <w:szCs w:val="22"/>
        </w:rPr>
      </w:pPr>
    </w:p>
    <w:p w14:paraId="01710AFB" w14:textId="77777777" w:rsidR="00E27740" w:rsidRPr="004C75D7" w:rsidRDefault="00E27740" w:rsidP="00E27740">
      <w:pPr>
        <w:pStyle w:val="ListParagraph"/>
        <w:autoSpaceDE w:val="0"/>
        <w:autoSpaceDN w:val="0"/>
        <w:adjustRightInd w:val="0"/>
        <w:ind w:left="0"/>
        <w:contextualSpacing w:val="0"/>
        <w:jc w:val="both"/>
        <w:rPr>
          <w:b/>
          <w:sz w:val="22"/>
          <w:szCs w:val="22"/>
        </w:rPr>
      </w:pPr>
      <w:r w:rsidRPr="004C75D7">
        <w:rPr>
          <w:b/>
          <w:iCs/>
          <w:sz w:val="22"/>
          <w:szCs w:val="22"/>
        </w:rPr>
        <w:t xml:space="preserve">Secţiunea IV. </w:t>
      </w:r>
      <w:r w:rsidRPr="004C75D7">
        <w:rPr>
          <w:b/>
          <w:sz w:val="22"/>
          <w:szCs w:val="22"/>
        </w:rPr>
        <w:t>Condiţii de rambursare şi plată a cheltuielilor</w:t>
      </w:r>
    </w:p>
    <w:p w14:paraId="68BEF222" w14:textId="77777777" w:rsidR="00E27740" w:rsidRPr="004C75D7" w:rsidRDefault="00E27740" w:rsidP="00E27740">
      <w:pPr>
        <w:pStyle w:val="ListParagraph"/>
        <w:autoSpaceDE w:val="0"/>
        <w:autoSpaceDN w:val="0"/>
        <w:adjustRightInd w:val="0"/>
        <w:ind w:left="0"/>
        <w:contextualSpacing w:val="0"/>
        <w:jc w:val="both"/>
        <w:rPr>
          <w:b/>
          <w:sz w:val="22"/>
          <w:szCs w:val="22"/>
        </w:rPr>
      </w:pPr>
    </w:p>
    <w:p w14:paraId="005BEFFA" w14:textId="77777777" w:rsidR="00E27740" w:rsidRPr="004C75D7" w:rsidRDefault="00E27740" w:rsidP="00E27740">
      <w:pPr>
        <w:jc w:val="both"/>
        <w:rPr>
          <w:b/>
          <w:sz w:val="22"/>
          <w:szCs w:val="22"/>
        </w:rPr>
      </w:pPr>
      <w:r w:rsidRPr="004C75D7">
        <w:rPr>
          <w:b/>
          <w:iCs/>
          <w:sz w:val="22"/>
          <w:szCs w:val="22"/>
        </w:rPr>
        <w:t xml:space="preserve">Articolul 1 – </w:t>
      </w:r>
      <w:r w:rsidRPr="004C75D7">
        <w:rPr>
          <w:b/>
          <w:sz w:val="22"/>
          <w:szCs w:val="22"/>
        </w:rPr>
        <w:t xml:space="preserve">Mecanismul decontării cererilor de plată </w:t>
      </w:r>
    </w:p>
    <w:p w14:paraId="6211FECB" w14:textId="77777777" w:rsidR="00E27740" w:rsidRPr="004C75D7" w:rsidRDefault="00E27740" w:rsidP="00E27740">
      <w:pPr>
        <w:jc w:val="both"/>
        <w:rPr>
          <w:sz w:val="22"/>
          <w:szCs w:val="22"/>
        </w:rPr>
      </w:pPr>
    </w:p>
    <w:p w14:paraId="67689BB2" w14:textId="77777777" w:rsidR="00E27740" w:rsidRPr="004C75D7" w:rsidRDefault="00E27740" w:rsidP="009B611F">
      <w:pPr>
        <w:numPr>
          <w:ilvl w:val="0"/>
          <w:numId w:val="30"/>
        </w:numPr>
        <w:tabs>
          <w:tab w:val="left" w:pos="540"/>
        </w:tabs>
        <w:ind w:left="90" w:firstLine="0"/>
        <w:jc w:val="both"/>
        <w:rPr>
          <w:sz w:val="22"/>
          <w:szCs w:val="22"/>
        </w:rPr>
      </w:pPr>
      <w:r w:rsidRPr="004C75D7">
        <w:rPr>
          <w:sz w:val="22"/>
          <w:szCs w:val="22"/>
        </w:rPr>
        <w:t xml:space="preserve">Pentru a beneficia de mecanismul decontării cererilor de plată, beneficiarul are </w:t>
      </w:r>
    </w:p>
    <w:p w14:paraId="3329DDBF" w14:textId="77777777" w:rsidR="00E27740" w:rsidRPr="004C75D7" w:rsidRDefault="00E27740" w:rsidP="00E27740">
      <w:pPr>
        <w:ind w:left="540"/>
        <w:jc w:val="both"/>
        <w:rPr>
          <w:sz w:val="22"/>
          <w:szCs w:val="22"/>
        </w:rPr>
      </w:pPr>
      <w:r w:rsidRPr="004C75D7">
        <w:rPr>
          <w:sz w:val="22"/>
          <w:szCs w:val="22"/>
        </w:rPr>
        <w:t>obligaţia de a-şi plăti integral contribuţia proprie aferentă facturilor incluse în cererea de plată anterior depunerii acestora.</w:t>
      </w:r>
    </w:p>
    <w:p w14:paraId="682CB94F" w14:textId="77777777" w:rsidR="00E27740" w:rsidRPr="004C75D7" w:rsidRDefault="00E27740" w:rsidP="009B611F">
      <w:pPr>
        <w:numPr>
          <w:ilvl w:val="0"/>
          <w:numId w:val="30"/>
        </w:numPr>
        <w:tabs>
          <w:tab w:val="left" w:pos="540"/>
          <w:tab w:val="left" w:pos="9071"/>
        </w:tabs>
        <w:ind w:left="90" w:firstLine="0"/>
        <w:jc w:val="both"/>
        <w:rPr>
          <w:sz w:val="22"/>
          <w:szCs w:val="22"/>
        </w:rPr>
      </w:pPr>
      <w:r w:rsidRPr="004C75D7">
        <w:rPr>
          <w:sz w:val="22"/>
          <w:szCs w:val="22"/>
        </w:rPr>
        <w:t xml:space="preserve">Mecanismul decontării cererilor de plată se aplică beneficiarilor de proiecte finanţate  </w:t>
      </w:r>
    </w:p>
    <w:p w14:paraId="16CDEC23" w14:textId="77777777" w:rsidR="00E27740" w:rsidRPr="004C75D7" w:rsidRDefault="00E27740" w:rsidP="00E27740">
      <w:pPr>
        <w:ind w:left="562"/>
        <w:jc w:val="both"/>
        <w:rPr>
          <w:sz w:val="22"/>
          <w:szCs w:val="22"/>
        </w:rPr>
      </w:pPr>
      <w:r w:rsidRPr="004C75D7">
        <w:rPr>
          <w:sz w:val="22"/>
          <w:szCs w:val="22"/>
        </w:rPr>
        <w:t>din fonduri europene, alţii decât cei prevăzuţi la art. 6 alin. (1) - (4) şi (6) din OUG nr. 40/2015 privind gestionarea financiară a fondurilor europene pentru perioada de programare 2014-2020.</w:t>
      </w:r>
    </w:p>
    <w:p w14:paraId="74E8A56C" w14:textId="77777777" w:rsidR="00E27740" w:rsidRPr="004C75D7" w:rsidRDefault="00E27740" w:rsidP="009B611F">
      <w:pPr>
        <w:numPr>
          <w:ilvl w:val="0"/>
          <w:numId w:val="30"/>
        </w:numPr>
        <w:ind w:left="562"/>
        <w:jc w:val="both"/>
        <w:rPr>
          <w:sz w:val="22"/>
          <w:szCs w:val="22"/>
        </w:rPr>
      </w:pPr>
      <w:r w:rsidRPr="004C75D7">
        <w:rPr>
          <w:sz w:val="22"/>
          <w:szCs w:val="22"/>
        </w:rPr>
        <w:t>În termen de maxim 3 zile lucrătoare de la primirea facturilor pentru livrarea bunurilor/ prestarea serviciilor/ execuţia lucrărilor recepţionate, acceptate la plată, a facturilor de avans în conformitate cu clauzele prevăzute în contractele de achiziţii aferente proiectelor implementate, acceptate la plată, beneficiarul depune la AM POIM cererea de plată şi documentele justificative aferente acesteia.</w:t>
      </w:r>
    </w:p>
    <w:p w14:paraId="1C1F0E9B" w14:textId="77777777" w:rsidR="00E27740" w:rsidRPr="004C75D7" w:rsidRDefault="00E27740" w:rsidP="009B611F">
      <w:pPr>
        <w:numPr>
          <w:ilvl w:val="0"/>
          <w:numId w:val="30"/>
        </w:numPr>
        <w:ind w:left="562"/>
        <w:jc w:val="both"/>
        <w:rPr>
          <w:sz w:val="22"/>
          <w:szCs w:val="22"/>
        </w:rPr>
      </w:pPr>
      <w:r w:rsidRPr="004C75D7">
        <w:rPr>
          <w:sz w:val="22"/>
          <w:szCs w:val="22"/>
        </w:rPr>
        <w:t>Cererile de plată conţin doar facturi neplătite de beneficiar.</w:t>
      </w:r>
    </w:p>
    <w:p w14:paraId="6E801936" w14:textId="77777777" w:rsidR="00E27740" w:rsidRPr="004C75D7" w:rsidRDefault="00E27740" w:rsidP="009B611F">
      <w:pPr>
        <w:numPr>
          <w:ilvl w:val="0"/>
          <w:numId w:val="30"/>
        </w:numPr>
        <w:ind w:left="562"/>
        <w:jc w:val="both"/>
        <w:rPr>
          <w:sz w:val="22"/>
          <w:szCs w:val="22"/>
        </w:rPr>
      </w:pPr>
      <w:r w:rsidRPr="004C75D7">
        <w:rPr>
          <w:sz w:val="22"/>
          <w:szCs w:val="22"/>
        </w:rPr>
        <w:t>Cererea de plată a Beneficiarului trebuie să fie însoţită de copii după următoarele documente justificative, dacă acestea nu au fost transmise în prealabil:</w:t>
      </w:r>
    </w:p>
    <w:p w14:paraId="435422B4" w14:textId="77777777" w:rsidR="00E27740" w:rsidRPr="004C75D7" w:rsidRDefault="00E27740" w:rsidP="00E27740">
      <w:pPr>
        <w:ind w:left="562"/>
        <w:jc w:val="both"/>
        <w:rPr>
          <w:sz w:val="22"/>
          <w:szCs w:val="22"/>
        </w:rPr>
      </w:pPr>
      <w:r w:rsidRPr="004C75D7">
        <w:rPr>
          <w:sz w:val="22"/>
          <w:szCs w:val="22"/>
        </w:rPr>
        <w:t>•</w:t>
      </w:r>
      <w:r w:rsidRPr="004C75D7">
        <w:rPr>
          <w:sz w:val="22"/>
          <w:szCs w:val="22"/>
        </w:rPr>
        <w:tab/>
        <w:t>Pentru contractele de lucrări:</w:t>
      </w:r>
    </w:p>
    <w:p w14:paraId="0DC4376C" w14:textId="77777777" w:rsidR="00E27740" w:rsidRPr="004C75D7" w:rsidRDefault="00E27740" w:rsidP="009B611F">
      <w:pPr>
        <w:numPr>
          <w:ilvl w:val="1"/>
          <w:numId w:val="31"/>
        </w:numPr>
        <w:jc w:val="both"/>
        <w:rPr>
          <w:sz w:val="22"/>
          <w:szCs w:val="22"/>
        </w:rPr>
      </w:pPr>
      <w:r w:rsidRPr="004C75D7">
        <w:rPr>
          <w:sz w:val="22"/>
          <w:szCs w:val="22"/>
        </w:rPr>
        <w:t>Contractele încheiate de beneficiar;</w:t>
      </w:r>
    </w:p>
    <w:p w14:paraId="3B8EF085" w14:textId="77777777" w:rsidR="00E27740" w:rsidRPr="004C75D7" w:rsidRDefault="00E27740" w:rsidP="009B611F">
      <w:pPr>
        <w:numPr>
          <w:ilvl w:val="1"/>
          <w:numId w:val="31"/>
        </w:numPr>
        <w:jc w:val="both"/>
        <w:rPr>
          <w:sz w:val="22"/>
          <w:szCs w:val="22"/>
        </w:rPr>
      </w:pPr>
      <w:r w:rsidRPr="004C75D7">
        <w:rPr>
          <w:sz w:val="22"/>
          <w:szCs w:val="22"/>
        </w:rPr>
        <w:t>Facturile;</w:t>
      </w:r>
    </w:p>
    <w:p w14:paraId="75ADE053" w14:textId="77777777" w:rsidR="00E27740" w:rsidRPr="004C75D7" w:rsidRDefault="00E27740" w:rsidP="009B611F">
      <w:pPr>
        <w:numPr>
          <w:ilvl w:val="1"/>
          <w:numId w:val="31"/>
        </w:numPr>
        <w:jc w:val="both"/>
        <w:rPr>
          <w:sz w:val="22"/>
          <w:szCs w:val="22"/>
        </w:rPr>
      </w:pPr>
      <w:r w:rsidRPr="004C75D7">
        <w:rPr>
          <w:sz w:val="22"/>
          <w:szCs w:val="22"/>
        </w:rPr>
        <w:t>Situaţiile de plată pentru lucrările executate aferente fiecărei facturi;</w:t>
      </w:r>
    </w:p>
    <w:p w14:paraId="2A83D155" w14:textId="77777777" w:rsidR="00E27740" w:rsidRPr="004C75D7" w:rsidRDefault="00E27740" w:rsidP="009B611F">
      <w:pPr>
        <w:numPr>
          <w:ilvl w:val="1"/>
          <w:numId w:val="31"/>
        </w:numPr>
        <w:jc w:val="both"/>
        <w:rPr>
          <w:sz w:val="22"/>
          <w:szCs w:val="22"/>
        </w:rPr>
      </w:pPr>
      <w:r w:rsidRPr="004C75D7">
        <w:rPr>
          <w:sz w:val="22"/>
          <w:szCs w:val="22"/>
        </w:rPr>
        <w:t>Autorizaţia de construire;</w:t>
      </w:r>
    </w:p>
    <w:p w14:paraId="1E02630D" w14:textId="77777777" w:rsidR="00E27740" w:rsidRPr="004C75D7" w:rsidRDefault="00E27740" w:rsidP="009B611F">
      <w:pPr>
        <w:numPr>
          <w:ilvl w:val="1"/>
          <w:numId w:val="31"/>
        </w:numPr>
        <w:jc w:val="both"/>
        <w:rPr>
          <w:sz w:val="22"/>
          <w:szCs w:val="22"/>
        </w:rPr>
      </w:pPr>
      <w:r w:rsidRPr="004C75D7">
        <w:rPr>
          <w:sz w:val="22"/>
          <w:szCs w:val="22"/>
        </w:rPr>
        <w:t>Acordul/ avizul ISC;</w:t>
      </w:r>
    </w:p>
    <w:p w14:paraId="5C9EB3E6" w14:textId="77777777" w:rsidR="00E27740" w:rsidRPr="004C75D7" w:rsidRDefault="00E27740" w:rsidP="009B611F">
      <w:pPr>
        <w:numPr>
          <w:ilvl w:val="1"/>
          <w:numId w:val="31"/>
        </w:numPr>
        <w:jc w:val="both"/>
        <w:rPr>
          <w:sz w:val="22"/>
          <w:szCs w:val="22"/>
        </w:rPr>
      </w:pPr>
      <w:r w:rsidRPr="004C75D7">
        <w:rPr>
          <w:sz w:val="22"/>
          <w:szCs w:val="22"/>
        </w:rPr>
        <w:t>Autorizaţia dirigintelui de şantier;</w:t>
      </w:r>
    </w:p>
    <w:p w14:paraId="4F687803" w14:textId="77777777" w:rsidR="00E27740" w:rsidRPr="004C75D7" w:rsidRDefault="00E27740" w:rsidP="009B611F">
      <w:pPr>
        <w:numPr>
          <w:ilvl w:val="1"/>
          <w:numId w:val="31"/>
        </w:numPr>
        <w:jc w:val="both"/>
        <w:rPr>
          <w:sz w:val="22"/>
          <w:szCs w:val="22"/>
        </w:rPr>
      </w:pPr>
      <w:r w:rsidRPr="004C75D7">
        <w:rPr>
          <w:sz w:val="22"/>
          <w:szCs w:val="22"/>
        </w:rPr>
        <w:t>Garanţia de bună execuţie pentru lucrări;</w:t>
      </w:r>
    </w:p>
    <w:p w14:paraId="75D0F5C9" w14:textId="77777777" w:rsidR="00E27740" w:rsidRPr="004C75D7" w:rsidRDefault="00E27740" w:rsidP="009B611F">
      <w:pPr>
        <w:numPr>
          <w:ilvl w:val="1"/>
          <w:numId w:val="31"/>
        </w:numPr>
        <w:jc w:val="both"/>
        <w:rPr>
          <w:sz w:val="22"/>
          <w:szCs w:val="22"/>
        </w:rPr>
      </w:pPr>
      <w:r w:rsidRPr="004C75D7">
        <w:rPr>
          <w:sz w:val="22"/>
          <w:szCs w:val="22"/>
        </w:rPr>
        <w:t>Procesul verbal de predare primire a amplasamentului şi a bornelor de repere;</w:t>
      </w:r>
    </w:p>
    <w:p w14:paraId="6C721308" w14:textId="77777777" w:rsidR="00E27740" w:rsidRPr="004C75D7" w:rsidRDefault="00E27740" w:rsidP="009B611F">
      <w:pPr>
        <w:numPr>
          <w:ilvl w:val="1"/>
          <w:numId w:val="31"/>
        </w:numPr>
        <w:jc w:val="both"/>
        <w:rPr>
          <w:sz w:val="22"/>
          <w:szCs w:val="22"/>
        </w:rPr>
      </w:pPr>
      <w:r w:rsidRPr="004C75D7">
        <w:rPr>
          <w:sz w:val="22"/>
          <w:szCs w:val="22"/>
        </w:rPr>
        <w:t>Programul de urmărire şi control al calităţii lucrărilor;</w:t>
      </w:r>
    </w:p>
    <w:p w14:paraId="6F511336" w14:textId="77777777" w:rsidR="00E27740" w:rsidRPr="004C75D7" w:rsidRDefault="00E27740" w:rsidP="009B611F">
      <w:pPr>
        <w:numPr>
          <w:ilvl w:val="1"/>
          <w:numId w:val="31"/>
        </w:numPr>
        <w:jc w:val="both"/>
        <w:rPr>
          <w:sz w:val="22"/>
          <w:szCs w:val="22"/>
        </w:rPr>
      </w:pPr>
      <w:r w:rsidRPr="004C75D7">
        <w:rPr>
          <w:sz w:val="22"/>
          <w:szCs w:val="22"/>
        </w:rPr>
        <w:t>Procesele verbale pe faze determinate;</w:t>
      </w:r>
    </w:p>
    <w:p w14:paraId="145B01D2" w14:textId="77777777" w:rsidR="00E27740" w:rsidRPr="004C75D7" w:rsidRDefault="00E27740" w:rsidP="009B611F">
      <w:pPr>
        <w:numPr>
          <w:ilvl w:val="1"/>
          <w:numId w:val="31"/>
        </w:numPr>
        <w:jc w:val="both"/>
        <w:rPr>
          <w:sz w:val="22"/>
          <w:szCs w:val="22"/>
        </w:rPr>
      </w:pPr>
      <w:r w:rsidRPr="004C75D7">
        <w:rPr>
          <w:sz w:val="22"/>
          <w:szCs w:val="22"/>
        </w:rPr>
        <w:t>Procesele verbale de recepţie la terminarea lucrărilor, insotite de certificatul de audit energetic aferent, dupa caz;</w:t>
      </w:r>
    </w:p>
    <w:p w14:paraId="02618ADE" w14:textId="77777777" w:rsidR="00E27740" w:rsidRPr="004C75D7" w:rsidRDefault="00E27740" w:rsidP="00E27740">
      <w:pPr>
        <w:ind w:left="562"/>
        <w:jc w:val="both"/>
        <w:rPr>
          <w:sz w:val="22"/>
          <w:szCs w:val="22"/>
        </w:rPr>
      </w:pPr>
      <w:r w:rsidRPr="004C75D7">
        <w:rPr>
          <w:sz w:val="22"/>
          <w:szCs w:val="22"/>
        </w:rPr>
        <w:t>•</w:t>
      </w:r>
      <w:r w:rsidRPr="004C75D7">
        <w:rPr>
          <w:sz w:val="22"/>
          <w:szCs w:val="22"/>
        </w:rPr>
        <w:tab/>
        <w:t>Pentru contractele de furnizare echipamente:</w:t>
      </w:r>
    </w:p>
    <w:p w14:paraId="73191540" w14:textId="77777777" w:rsidR="00E27740" w:rsidRPr="004C75D7" w:rsidRDefault="00E27740" w:rsidP="009B611F">
      <w:pPr>
        <w:numPr>
          <w:ilvl w:val="1"/>
          <w:numId w:val="32"/>
        </w:numPr>
        <w:jc w:val="both"/>
        <w:rPr>
          <w:sz w:val="22"/>
          <w:szCs w:val="22"/>
        </w:rPr>
      </w:pPr>
      <w:r w:rsidRPr="004C75D7">
        <w:rPr>
          <w:sz w:val="22"/>
          <w:szCs w:val="22"/>
        </w:rPr>
        <w:t>Contractele încheiate de beneficiar;</w:t>
      </w:r>
    </w:p>
    <w:p w14:paraId="245137B5" w14:textId="77777777" w:rsidR="00E27740" w:rsidRPr="004C75D7" w:rsidRDefault="00E27740" w:rsidP="009B611F">
      <w:pPr>
        <w:numPr>
          <w:ilvl w:val="1"/>
          <w:numId w:val="32"/>
        </w:numPr>
        <w:jc w:val="both"/>
        <w:rPr>
          <w:sz w:val="22"/>
          <w:szCs w:val="22"/>
        </w:rPr>
      </w:pPr>
      <w:r w:rsidRPr="004C75D7">
        <w:rPr>
          <w:sz w:val="22"/>
          <w:szCs w:val="22"/>
        </w:rPr>
        <w:t>Facturile;</w:t>
      </w:r>
    </w:p>
    <w:p w14:paraId="5AD2E41B" w14:textId="77777777" w:rsidR="00E27740" w:rsidRPr="004C75D7" w:rsidRDefault="00E27740" w:rsidP="009B611F">
      <w:pPr>
        <w:numPr>
          <w:ilvl w:val="1"/>
          <w:numId w:val="32"/>
        </w:numPr>
        <w:jc w:val="both"/>
        <w:rPr>
          <w:sz w:val="22"/>
          <w:szCs w:val="22"/>
        </w:rPr>
      </w:pPr>
      <w:r w:rsidRPr="004C75D7">
        <w:rPr>
          <w:sz w:val="22"/>
          <w:szCs w:val="22"/>
        </w:rPr>
        <w:t>Declaraţiile vamale (pentru bunuri de import), din alte ţări decât cele membre UE;</w:t>
      </w:r>
    </w:p>
    <w:p w14:paraId="6785D957" w14:textId="77777777" w:rsidR="00E27740" w:rsidRPr="004C75D7" w:rsidRDefault="00E27740" w:rsidP="009B611F">
      <w:pPr>
        <w:numPr>
          <w:ilvl w:val="1"/>
          <w:numId w:val="32"/>
        </w:numPr>
        <w:jc w:val="both"/>
        <w:rPr>
          <w:sz w:val="22"/>
          <w:szCs w:val="22"/>
        </w:rPr>
      </w:pPr>
      <w:r w:rsidRPr="004C75D7">
        <w:rPr>
          <w:sz w:val="22"/>
          <w:szCs w:val="22"/>
        </w:rPr>
        <w:t>Procesele verbale de recepţie a bunurilor achiziţionate;</w:t>
      </w:r>
    </w:p>
    <w:p w14:paraId="14EFD046" w14:textId="77777777" w:rsidR="00E27740" w:rsidRPr="004C75D7" w:rsidRDefault="00E27740" w:rsidP="009B611F">
      <w:pPr>
        <w:numPr>
          <w:ilvl w:val="1"/>
          <w:numId w:val="32"/>
        </w:numPr>
        <w:jc w:val="both"/>
        <w:rPr>
          <w:sz w:val="22"/>
          <w:szCs w:val="22"/>
        </w:rPr>
      </w:pPr>
      <w:r w:rsidRPr="004C75D7">
        <w:rPr>
          <w:sz w:val="22"/>
          <w:szCs w:val="22"/>
        </w:rPr>
        <w:lastRenderedPageBreak/>
        <w:t>Procesele verbale de punere în funcţiunea a bunurilor achiziţionate (se ataşează la cererea de plată finală);</w:t>
      </w:r>
    </w:p>
    <w:p w14:paraId="4F15D5F6" w14:textId="77777777" w:rsidR="00E27740" w:rsidRPr="004C75D7" w:rsidRDefault="00E27740" w:rsidP="00E27740">
      <w:pPr>
        <w:ind w:left="562"/>
        <w:jc w:val="both"/>
        <w:rPr>
          <w:sz w:val="22"/>
          <w:szCs w:val="22"/>
        </w:rPr>
      </w:pPr>
      <w:r w:rsidRPr="004C75D7">
        <w:rPr>
          <w:sz w:val="22"/>
          <w:szCs w:val="22"/>
        </w:rPr>
        <w:t>•</w:t>
      </w:r>
      <w:r w:rsidRPr="004C75D7">
        <w:rPr>
          <w:sz w:val="22"/>
          <w:szCs w:val="22"/>
        </w:rPr>
        <w:tab/>
        <w:t>Pentru contractele de servicii:</w:t>
      </w:r>
    </w:p>
    <w:p w14:paraId="13BE119E" w14:textId="77777777" w:rsidR="00E27740" w:rsidRPr="004C75D7" w:rsidRDefault="00E27740" w:rsidP="009B611F">
      <w:pPr>
        <w:numPr>
          <w:ilvl w:val="1"/>
          <w:numId w:val="28"/>
        </w:numPr>
        <w:jc w:val="both"/>
        <w:rPr>
          <w:sz w:val="22"/>
          <w:szCs w:val="22"/>
        </w:rPr>
      </w:pPr>
      <w:r w:rsidRPr="004C75D7">
        <w:rPr>
          <w:sz w:val="22"/>
          <w:szCs w:val="22"/>
        </w:rPr>
        <w:t>Contractele încheiate de beneficiar şi devizele financiare pentru servicii (dacă este cazul);</w:t>
      </w:r>
    </w:p>
    <w:p w14:paraId="7DB6864E" w14:textId="77777777" w:rsidR="00E27740" w:rsidRPr="004C75D7" w:rsidRDefault="00E27740" w:rsidP="009B611F">
      <w:pPr>
        <w:numPr>
          <w:ilvl w:val="1"/>
          <w:numId w:val="28"/>
        </w:numPr>
        <w:jc w:val="both"/>
        <w:rPr>
          <w:sz w:val="22"/>
          <w:szCs w:val="22"/>
        </w:rPr>
      </w:pPr>
      <w:r w:rsidRPr="004C75D7">
        <w:rPr>
          <w:sz w:val="22"/>
          <w:szCs w:val="22"/>
        </w:rPr>
        <w:t>Facturile;</w:t>
      </w:r>
    </w:p>
    <w:p w14:paraId="5E4B491B" w14:textId="77777777" w:rsidR="00E27740" w:rsidRPr="004C75D7" w:rsidRDefault="00E27740" w:rsidP="009B611F">
      <w:pPr>
        <w:numPr>
          <w:ilvl w:val="1"/>
          <w:numId w:val="28"/>
        </w:numPr>
        <w:jc w:val="both"/>
        <w:rPr>
          <w:sz w:val="22"/>
          <w:szCs w:val="22"/>
        </w:rPr>
      </w:pPr>
      <w:r w:rsidRPr="004C75D7">
        <w:rPr>
          <w:sz w:val="22"/>
          <w:szCs w:val="22"/>
        </w:rPr>
        <w:t>Garanţia de bună execuţie pentru servicii;</w:t>
      </w:r>
    </w:p>
    <w:p w14:paraId="09408ADF" w14:textId="77777777" w:rsidR="00E27740" w:rsidRPr="004C75D7" w:rsidRDefault="00E27740" w:rsidP="009B611F">
      <w:pPr>
        <w:numPr>
          <w:ilvl w:val="1"/>
          <w:numId w:val="28"/>
        </w:numPr>
        <w:jc w:val="both"/>
        <w:rPr>
          <w:sz w:val="22"/>
          <w:szCs w:val="22"/>
        </w:rPr>
      </w:pPr>
      <w:r w:rsidRPr="004C75D7">
        <w:rPr>
          <w:sz w:val="22"/>
          <w:szCs w:val="22"/>
        </w:rPr>
        <w:t>Procesele verbale de predare a serviciilor;</w:t>
      </w:r>
    </w:p>
    <w:p w14:paraId="0C1C3C5F" w14:textId="77777777" w:rsidR="00E27740" w:rsidRPr="004C75D7" w:rsidRDefault="00E27740" w:rsidP="009B611F">
      <w:pPr>
        <w:numPr>
          <w:ilvl w:val="1"/>
          <w:numId w:val="28"/>
        </w:numPr>
        <w:jc w:val="both"/>
        <w:rPr>
          <w:sz w:val="22"/>
          <w:szCs w:val="22"/>
        </w:rPr>
      </w:pPr>
      <w:r w:rsidRPr="004C75D7">
        <w:rPr>
          <w:sz w:val="22"/>
          <w:szCs w:val="22"/>
        </w:rPr>
        <w:t>Rapoartele de activitate/ audit.</w:t>
      </w:r>
    </w:p>
    <w:p w14:paraId="3244B432" w14:textId="77777777" w:rsidR="00E27740" w:rsidRPr="004C75D7" w:rsidRDefault="00E27740" w:rsidP="009B611F">
      <w:pPr>
        <w:numPr>
          <w:ilvl w:val="0"/>
          <w:numId w:val="30"/>
        </w:numPr>
        <w:ind w:left="180" w:firstLine="0"/>
        <w:jc w:val="both"/>
        <w:rPr>
          <w:bCs/>
          <w:iCs/>
          <w:sz w:val="22"/>
          <w:szCs w:val="22"/>
        </w:rPr>
      </w:pPr>
      <w:r w:rsidRPr="004C75D7">
        <w:rPr>
          <w:sz w:val="22"/>
          <w:szCs w:val="22"/>
        </w:rPr>
        <w:t xml:space="preserve">Beneficiarul are obligaţia de a achita integral contribuţia proprie aferentă cheltuielilor     </w:t>
      </w:r>
    </w:p>
    <w:p w14:paraId="10C1B809" w14:textId="77777777" w:rsidR="00E27740" w:rsidRPr="004C75D7" w:rsidRDefault="00E27740" w:rsidP="00E27740">
      <w:pPr>
        <w:ind w:left="180"/>
        <w:jc w:val="both"/>
        <w:rPr>
          <w:bCs/>
          <w:iCs/>
          <w:sz w:val="22"/>
          <w:szCs w:val="22"/>
        </w:rPr>
      </w:pPr>
      <w:r w:rsidRPr="004C75D7">
        <w:rPr>
          <w:sz w:val="22"/>
          <w:szCs w:val="22"/>
        </w:rPr>
        <w:t xml:space="preserve">      eligibile incluse în documentele anexate cererii de plată.</w:t>
      </w:r>
    </w:p>
    <w:p w14:paraId="72BDEAE3" w14:textId="77777777" w:rsidR="00E27740" w:rsidRPr="004C75D7" w:rsidRDefault="00E27740" w:rsidP="009B611F">
      <w:pPr>
        <w:numPr>
          <w:ilvl w:val="0"/>
          <w:numId w:val="30"/>
        </w:numPr>
        <w:ind w:left="562"/>
        <w:jc w:val="both"/>
        <w:rPr>
          <w:sz w:val="22"/>
          <w:szCs w:val="22"/>
        </w:rPr>
      </w:pPr>
      <w:r w:rsidRPr="004C75D7">
        <w:rPr>
          <w:sz w:val="22"/>
          <w:szCs w:val="22"/>
        </w:rPr>
        <w:t xml:space="preserve">În termen de maximum  20 de zile lucrătoare de la data depunerii de către beneficiar a cererii de plată, cu respectarea prevederilor art. 20 alin. (2) şi (4) din OUG nr. 40/2015, AM POIM efectuează verificarea cererii de plată. </w:t>
      </w:r>
    </w:p>
    <w:p w14:paraId="7AE8FA73" w14:textId="77777777" w:rsidR="00E27740" w:rsidRPr="004C75D7" w:rsidRDefault="00E27740" w:rsidP="009B611F">
      <w:pPr>
        <w:numPr>
          <w:ilvl w:val="0"/>
          <w:numId w:val="30"/>
        </w:numPr>
        <w:tabs>
          <w:tab w:val="left" w:pos="630"/>
        </w:tabs>
        <w:ind w:left="562"/>
        <w:jc w:val="both"/>
        <w:rPr>
          <w:sz w:val="22"/>
          <w:szCs w:val="22"/>
        </w:rPr>
      </w:pPr>
      <w:r w:rsidRPr="004C75D7">
        <w:rPr>
          <w:sz w:val="22"/>
          <w:szCs w:val="22"/>
        </w:rPr>
        <w:t xml:space="preserve">După efectuarea verificărilor AM POIM virează beneficiarului valoarea cheltuielilor rambursabile, în termen de 3 zile lucrătoare de la momentul de la care aceasta dispune de resurse în conturile sale, într-un cont distinct de disponibil deschis pe numele beneficiarului la o unitate teritorială a Trezoreriei Statului. </w:t>
      </w:r>
    </w:p>
    <w:p w14:paraId="56DD14DF" w14:textId="77777777" w:rsidR="00E27740" w:rsidRPr="004C75D7" w:rsidRDefault="00E27740" w:rsidP="009B611F">
      <w:pPr>
        <w:numPr>
          <w:ilvl w:val="0"/>
          <w:numId w:val="30"/>
        </w:numPr>
        <w:tabs>
          <w:tab w:val="left" w:pos="630"/>
        </w:tabs>
        <w:ind w:left="562"/>
        <w:jc w:val="both"/>
        <w:rPr>
          <w:sz w:val="22"/>
          <w:szCs w:val="22"/>
        </w:rPr>
      </w:pPr>
      <w:r w:rsidRPr="004C75D7">
        <w:rPr>
          <w:sz w:val="22"/>
          <w:szCs w:val="22"/>
        </w:rPr>
        <w:t>În cazul plăţilor efectuate în valută către furnizorii externi, neînregistraţi fiscal în România, beneficiarul transferă sumele încasate, aferente acestor plăţi, într-un cont propriu deschis la o instituţie bancară, în vederea efectuării plăţilor în valută, în termen de maximum 5 zile lucrătoare de la primirea sumelor. Costurile aferente efectuării plăţilor în valută vor fi suportate de beneficiar din bugetul propriu.</w:t>
      </w:r>
    </w:p>
    <w:p w14:paraId="7A769C07" w14:textId="77777777" w:rsidR="00E27740" w:rsidRPr="004C75D7" w:rsidRDefault="00E27740" w:rsidP="009B611F">
      <w:pPr>
        <w:numPr>
          <w:ilvl w:val="0"/>
          <w:numId w:val="30"/>
        </w:numPr>
        <w:tabs>
          <w:tab w:val="left" w:pos="630"/>
        </w:tabs>
        <w:ind w:left="562"/>
        <w:jc w:val="both"/>
        <w:rPr>
          <w:sz w:val="22"/>
          <w:szCs w:val="22"/>
        </w:rPr>
      </w:pPr>
      <w:r w:rsidRPr="004C75D7">
        <w:rPr>
          <w:sz w:val="22"/>
          <w:szCs w:val="22"/>
        </w:rPr>
        <w:t>În ziua următoare virării, AM POIM transmite beneficiarului o notificare.</w:t>
      </w:r>
    </w:p>
    <w:p w14:paraId="334CC3C3" w14:textId="77777777" w:rsidR="00E27740" w:rsidRPr="004C75D7" w:rsidRDefault="00E27740" w:rsidP="009B611F">
      <w:pPr>
        <w:numPr>
          <w:ilvl w:val="0"/>
          <w:numId w:val="30"/>
        </w:numPr>
        <w:tabs>
          <w:tab w:val="left" w:pos="270"/>
          <w:tab w:val="left" w:pos="450"/>
          <w:tab w:val="left" w:pos="630"/>
        </w:tabs>
        <w:ind w:left="270" w:hanging="90"/>
        <w:jc w:val="both"/>
        <w:rPr>
          <w:sz w:val="22"/>
          <w:szCs w:val="22"/>
        </w:rPr>
      </w:pPr>
      <w:r w:rsidRPr="004C75D7">
        <w:rPr>
          <w:sz w:val="22"/>
          <w:szCs w:val="22"/>
        </w:rPr>
        <w:t xml:space="preserve">Pentru depunerea de către beneficiar a unor documente adiţionale sau clarificări  </w:t>
      </w:r>
    </w:p>
    <w:p w14:paraId="22FED60D" w14:textId="77777777" w:rsidR="00E27740" w:rsidRPr="004C75D7" w:rsidRDefault="00E27740" w:rsidP="00E27740">
      <w:pPr>
        <w:tabs>
          <w:tab w:val="left" w:pos="270"/>
          <w:tab w:val="left" w:pos="450"/>
          <w:tab w:val="left" w:pos="630"/>
        </w:tabs>
        <w:ind w:left="562"/>
        <w:jc w:val="both"/>
        <w:rPr>
          <w:sz w:val="22"/>
          <w:szCs w:val="22"/>
        </w:rPr>
      </w:pPr>
      <w:r w:rsidRPr="004C75D7">
        <w:rPr>
          <w:sz w:val="22"/>
          <w:szCs w:val="22"/>
        </w:rPr>
        <w:t xml:space="preserve">solicitate de autoritatea de management, termenul de 20 de zile lucrătoare prevăzut la alin. (4) poate fi întrerupt fără ca perioadele de întrerupere cumulate să depăşească 10 zile lucrătoare. </w:t>
      </w:r>
    </w:p>
    <w:p w14:paraId="25666BC5" w14:textId="77777777" w:rsidR="00E27740" w:rsidRPr="004C75D7" w:rsidRDefault="00E27740" w:rsidP="009B611F">
      <w:pPr>
        <w:numPr>
          <w:ilvl w:val="0"/>
          <w:numId w:val="30"/>
        </w:numPr>
        <w:tabs>
          <w:tab w:val="left" w:pos="630"/>
        </w:tabs>
        <w:ind w:left="562"/>
        <w:jc w:val="both"/>
        <w:rPr>
          <w:sz w:val="22"/>
          <w:szCs w:val="22"/>
        </w:rPr>
      </w:pPr>
      <w:r w:rsidRPr="004C75D7">
        <w:rPr>
          <w:sz w:val="22"/>
          <w:szCs w:val="22"/>
        </w:rPr>
        <w:t xml:space="preserve">În termen de maxim 5 zile lucrătoare de la încasarea sumelor de la AM POIM, Beneficiarul efectuează plata numai pentru facturile înscrise în notificarea menţionată la alin. 9 al prezentei secţiuni. Sumele primite de beneficiar în baza cererilor de plată nu pot fi utilizate pentru o altă destinaţie decât cea pentru care au fost acordate. </w:t>
      </w:r>
    </w:p>
    <w:p w14:paraId="65411D23" w14:textId="77777777" w:rsidR="00E27740" w:rsidRPr="004C75D7" w:rsidRDefault="00E27740" w:rsidP="009B611F">
      <w:pPr>
        <w:numPr>
          <w:ilvl w:val="0"/>
          <w:numId w:val="30"/>
        </w:numPr>
        <w:tabs>
          <w:tab w:val="left" w:pos="630"/>
        </w:tabs>
        <w:ind w:left="562"/>
        <w:jc w:val="both"/>
        <w:rPr>
          <w:sz w:val="22"/>
          <w:szCs w:val="22"/>
        </w:rPr>
      </w:pPr>
      <w:r w:rsidRPr="004C75D7">
        <w:rPr>
          <w:sz w:val="22"/>
          <w:szCs w:val="22"/>
        </w:rPr>
        <w:t>În termen de maximum 30 zile lucrătoare de la data încasării sumelor virate de către AM POIM, beneficiarul are obligaţia de a depune la AM POIM cererea de rambursare aferentă cererii de plată, în care sunt incluse numai sumele din facturile decontate prin cererea de plată.</w:t>
      </w:r>
    </w:p>
    <w:p w14:paraId="0E07A6E1" w14:textId="77777777" w:rsidR="00E27740" w:rsidRPr="004C75D7" w:rsidRDefault="00E27740" w:rsidP="009B611F">
      <w:pPr>
        <w:numPr>
          <w:ilvl w:val="0"/>
          <w:numId w:val="30"/>
        </w:numPr>
        <w:tabs>
          <w:tab w:val="left" w:pos="630"/>
          <w:tab w:val="left" w:pos="720"/>
        </w:tabs>
        <w:ind w:left="270" w:firstLine="0"/>
        <w:jc w:val="both"/>
        <w:rPr>
          <w:sz w:val="22"/>
          <w:szCs w:val="22"/>
        </w:rPr>
      </w:pPr>
      <w:r w:rsidRPr="004C75D7">
        <w:rPr>
          <w:bCs/>
          <w:iCs/>
          <w:sz w:val="22"/>
          <w:szCs w:val="22"/>
        </w:rPr>
        <w:t xml:space="preserve">Cererile de rambursare conţin doar facturi plătite de Beneficiar. Înainte de solicitarea </w:t>
      </w:r>
    </w:p>
    <w:p w14:paraId="5699AD13" w14:textId="77777777" w:rsidR="00E27740" w:rsidRPr="004C75D7" w:rsidRDefault="00E27740" w:rsidP="00E27740">
      <w:pPr>
        <w:tabs>
          <w:tab w:val="left" w:pos="630"/>
          <w:tab w:val="left" w:pos="720"/>
        </w:tabs>
        <w:ind w:left="630"/>
        <w:jc w:val="both"/>
        <w:rPr>
          <w:sz w:val="22"/>
          <w:szCs w:val="22"/>
        </w:rPr>
      </w:pPr>
      <w:r w:rsidRPr="004C75D7">
        <w:rPr>
          <w:bCs/>
          <w:iCs/>
          <w:sz w:val="22"/>
          <w:szCs w:val="22"/>
        </w:rPr>
        <w:t>rambursării, cheltuielile respective trebuie să fie deja efectuate şi plătite. Data plăţii se consideră data debitării contului bancar al Beneficiarului.</w:t>
      </w:r>
    </w:p>
    <w:p w14:paraId="6091999A" w14:textId="77777777" w:rsidR="00E27740" w:rsidRPr="004C75D7" w:rsidRDefault="00E27740" w:rsidP="009B611F">
      <w:pPr>
        <w:numPr>
          <w:ilvl w:val="0"/>
          <w:numId w:val="30"/>
        </w:numPr>
        <w:tabs>
          <w:tab w:val="left" w:pos="720"/>
        </w:tabs>
        <w:ind w:left="562"/>
        <w:jc w:val="both"/>
        <w:rPr>
          <w:sz w:val="22"/>
          <w:szCs w:val="22"/>
        </w:rPr>
      </w:pPr>
      <w:r w:rsidRPr="004C75D7">
        <w:rPr>
          <w:sz w:val="22"/>
          <w:szCs w:val="22"/>
        </w:rPr>
        <w:t>Cererea de rambursare a Beneficiarului trebuie să fie însoţită de ordinele de plată pentru plata integrală a facturilor din Notificare şi extrasele de cont aferente.</w:t>
      </w:r>
    </w:p>
    <w:p w14:paraId="4CBE91C5" w14:textId="77777777" w:rsidR="00E27740" w:rsidRPr="004C75D7" w:rsidRDefault="00E27740" w:rsidP="009B611F">
      <w:pPr>
        <w:numPr>
          <w:ilvl w:val="0"/>
          <w:numId w:val="30"/>
        </w:numPr>
        <w:tabs>
          <w:tab w:val="left" w:pos="630"/>
        </w:tabs>
        <w:ind w:left="562"/>
        <w:jc w:val="both"/>
        <w:rPr>
          <w:sz w:val="22"/>
          <w:szCs w:val="22"/>
        </w:rPr>
      </w:pPr>
      <w:r w:rsidRPr="004C75D7">
        <w:rPr>
          <w:sz w:val="22"/>
          <w:szCs w:val="22"/>
        </w:rPr>
        <w:t>În procesul de verificare a cererii rambursare beneficiarul este obligat ca în termen de 5 zile de la notificare să răspundă oricărei clarificări solicitate de AM POIM. Până la primirea răspunsului din partea beneficiarului termenul de verificare a cererii de rambursare se suspendă. Nedepunerea de către beneficiar a documentelor sau clarificărilor solicitate, în termenul prevăzut la acest alineat, atrage respingerea parţială sau totală, după caz, a cererii de rambursare.</w:t>
      </w:r>
    </w:p>
    <w:p w14:paraId="45EB10D3" w14:textId="77777777" w:rsidR="00E27740" w:rsidRPr="004C75D7" w:rsidRDefault="00E27740" w:rsidP="009B611F">
      <w:pPr>
        <w:numPr>
          <w:ilvl w:val="0"/>
          <w:numId w:val="30"/>
        </w:numPr>
        <w:tabs>
          <w:tab w:val="left" w:pos="630"/>
        </w:tabs>
        <w:ind w:left="562"/>
        <w:jc w:val="both"/>
        <w:rPr>
          <w:sz w:val="22"/>
          <w:szCs w:val="22"/>
        </w:rPr>
      </w:pPr>
      <w:r w:rsidRPr="004C75D7">
        <w:rPr>
          <w:sz w:val="22"/>
          <w:szCs w:val="22"/>
        </w:rPr>
        <w:t>După verificarea  cererii de rambursare aferentă cererii de plată conform procedurilor de lucru, din valoarea acesteia AM POIM deduce sumele virate pe baza cererii de plată.</w:t>
      </w:r>
    </w:p>
    <w:p w14:paraId="65F15BD2" w14:textId="77777777" w:rsidR="00E27740" w:rsidRPr="004C75D7" w:rsidRDefault="00E27740" w:rsidP="009B611F">
      <w:pPr>
        <w:numPr>
          <w:ilvl w:val="0"/>
          <w:numId w:val="30"/>
        </w:numPr>
        <w:tabs>
          <w:tab w:val="left" w:pos="630"/>
        </w:tabs>
        <w:ind w:left="562"/>
        <w:jc w:val="both"/>
        <w:rPr>
          <w:sz w:val="22"/>
          <w:szCs w:val="22"/>
        </w:rPr>
      </w:pPr>
      <w:r w:rsidRPr="004C75D7">
        <w:rPr>
          <w:sz w:val="22"/>
          <w:szCs w:val="22"/>
        </w:rPr>
        <w:t xml:space="preserve">Beneficiarii au obligaţia restituirii integrale sau parţiale a sumelor virate în cazul </w:t>
      </w:r>
    </w:p>
    <w:p w14:paraId="775C7A13" w14:textId="77777777" w:rsidR="00E27740" w:rsidRPr="004C75D7" w:rsidRDefault="00E27740" w:rsidP="00E27740">
      <w:pPr>
        <w:tabs>
          <w:tab w:val="left" w:pos="630"/>
        </w:tabs>
        <w:ind w:left="630"/>
        <w:jc w:val="both"/>
        <w:rPr>
          <w:sz w:val="22"/>
          <w:szCs w:val="22"/>
        </w:rPr>
      </w:pPr>
      <w:r w:rsidRPr="004C75D7">
        <w:rPr>
          <w:sz w:val="22"/>
          <w:szCs w:val="22"/>
        </w:rPr>
        <w:t>proiectelor pentru care aceştia nu justifică prin cereri de rambursare utilizarea acestora.</w:t>
      </w:r>
    </w:p>
    <w:p w14:paraId="31C43599" w14:textId="77777777" w:rsidR="00E27740" w:rsidRPr="004C75D7" w:rsidRDefault="00E27740" w:rsidP="009B611F">
      <w:pPr>
        <w:numPr>
          <w:ilvl w:val="0"/>
          <w:numId w:val="30"/>
        </w:numPr>
        <w:tabs>
          <w:tab w:val="left" w:pos="630"/>
        </w:tabs>
        <w:ind w:left="562"/>
        <w:jc w:val="both"/>
        <w:rPr>
          <w:sz w:val="22"/>
          <w:szCs w:val="22"/>
        </w:rPr>
      </w:pPr>
      <w:r w:rsidRPr="004C75D7">
        <w:rPr>
          <w:sz w:val="22"/>
          <w:szCs w:val="22"/>
        </w:rPr>
        <w:t xml:space="preserve">Nerespectarea prevederilor alin. (13) de către beneficiar, constituie încălcarea contractului de finanţare, AM POIM putând decide rezilierea acestuia. </w:t>
      </w:r>
    </w:p>
    <w:p w14:paraId="6A907B7C" w14:textId="77777777" w:rsidR="00E27740" w:rsidRPr="004C75D7" w:rsidRDefault="00E27740" w:rsidP="00F85820">
      <w:pPr>
        <w:jc w:val="both"/>
        <w:rPr>
          <w:b/>
          <w:sz w:val="22"/>
          <w:szCs w:val="22"/>
        </w:rPr>
      </w:pPr>
    </w:p>
    <w:p w14:paraId="43DE393C" w14:textId="77777777" w:rsidR="00E27740" w:rsidRPr="004C75D7" w:rsidRDefault="00E27740" w:rsidP="00E27740">
      <w:pPr>
        <w:ind w:left="562"/>
        <w:jc w:val="both"/>
        <w:rPr>
          <w:b/>
          <w:sz w:val="22"/>
          <w:szCs w:val="22"/>
        </w:rPr>
      </w:pPr>
    </w:p>
    <w:p w14:paraId="3B571CA3" w14:textId="77777777" w:rsidR="00E27740" w:rsidRPr="004C75D7" w:rsidRDefault="00E27740" w:rsidP="00E27740">
      <w:pPr>
        <w:jc w:val="both"/>
        <w:rPr>
          <w:b/>
          <w:sz w:val="22"/>
          <w:szCs w:val="22"/>
        </w:rPr>
      </w:pPr>
      <w:r w:rsidRPr="004C75D7">
        <w:rPr>
          <w:b/>
          <w:iCs/>
          <w:sz w:val="22"/>
          <w:szCs w:val="22"/>
        </w:rPr>
        <w:t>Articolul 2 –</w:t>
      </w:r>
      <w:r w:rsidRPr="004C75D7">
        <w:rPr>
          <w:b/>
          <w:sz w:val="22"/>
          <w:szCs w:val="22"/>
        </w:rPr>
        <w:t xml:space="preserve"> Mecanismul cererilor de rambursare</w:t>
      </w:r>
    </w:p>
    <w:p w14:paraId="17F27169" w14:textId="77777777" w:rsidR="00E27740" w:rsidRPr="004C75D7" w:rsidRDefault="00E27740" w:rsidP="00E27740">
      <w:pPr>
        <w:jc w:val="both"/>
        <w:rPr>
          <w:sz w:val="22"/>
          <w:szCs w:val="22"/>
        </w:rPr>
      </w:pPr>
    </w:p>
    <w:p w14:paraId="4AF5749A" w14:textId="77777777" w:rsidR="00E27740" w:rsidRPr="004C75D7" w:rsidRDefault="00E27740" w:rsidP="009B611F">
      <w:pPr>
        <w:numPr>
          <w:ilvl w:val="0"/>
          <w:numId w:val="33"/>
        </w:numPr>
        <w:ind w:left="270" w:firstLine="0"/>
        <w:jc w:val="both"/>
        <w:rPr>
          <w:bCs/>
          <w:iCs/>
          <w:sz w:val="22"/>
          <w:szCs w:val="22"/>
        </w:rPr>
      </w:pPr>
      <w:r w:rsidRPr="004C75D7">
        <w:rPr>
          <w:sz w:val="22"/>
          <w:szCs w:val="22"/>
        </w:rPr>
        <w:t xml:space="preserve"> Beneficiarul are obligaţia de a depune la AM POIM cereri de rambursare pentru cheltuielile efectuate care nu au fost incluse în cereri de rambursare aferente unor cereri de plată sau a unor cereri </w:t>
      </w:r>
      <w:r w:rsidRPr="004C75D7">
        <w:rPr>
          <w:sz w:val="22"/>
          <w:szCs w:val="22"/>
        </w:rPr>
        <w:lastRenderedPageBreak/>
        <w:t>de rambursare aferente unor cereri de prefinanţare, în termen de maxim 3 luni de la efectuarea acestora, ataşând documentele justificative menţionate la art.1 alin. (5) şi (15) din prezenta secţiune.</w:t>
      </w:r>
    </w:p>
    <w:p w14:paraId="45871F45" w14:textId="77777777" w:rsidR="00E27740" w:rsidRPr="004C75D7" w:rsidRDefault="00E27740" w:rsidP="009B611F">
      <w:pPr>
        <w:numPr>
          <w:ilvl w:val="0"/>
          <w:numId w:val="33"/>
        </w:numPr>
        <w:ind w:left="270" w:firstLine="0"/>
        <w:jc w:val="both"/>
        <w:rPr>
          <w:sz w:val="22"/>
          <w:szCs w:val="22"/>
        </w:rPr>
      </w:pPr>
      <w:r w:rsidRPr="004C75D7">
        <w:rPr>
          <w:sz w:val="22"/>
          <w:szCs w:val="22"/>
        </w:rPr>
        <w:t xml:space="preserve">În termen de maximum 20 de zile lucrătoare de la data depunerii de către beneficiar a cererii de rambursare, AM POIM autorizează cheltuielile eligibile cuprinse în cererea de rambursare şi efectuează plata sumelor autorizate în termen de 3 zile lucrătoare de la momentul de la care autoritatea de management dispune de resurse în conturile sale. După efectuarea plăţii, AM POIM notifică beneficiarului plata aferentă cheltuielilor autorizate din cererea de rambursare. </w:t>
      </w:r>
    </w:p>
    <w:p w14:paraId="6BC78669" w14:textId="77777777" w:rsidR="00E27740" w:rsidRPr="004C75D7" w:rsidRDefault="00E27740" w:rsidP="009B611F">
      <w:pPr>
        <w:numPr>
          <w:ilvl w:val="0"/>
          <w:numId w:val="33"/>
        </w:numPr>
        <w:ind w:left="270" w:firstLine="0"/>
        <w:jc w:val="both"/>
        <w:rPr>
          <w:sz w:val="22"/>
          <w:szCs w:val="22"/>
        </w:rPr>
      </w:pPr>
      <w:r w:rsidRPr="004C75D7">
        <w:rPr>
          <w:sz w:val="22"/>
          <w:szCs w:val="22"/>
        </w:rPr>
        <w:t>Pentru depunerea de către beneficiar a unor documente adiţionale sau clarificări solicitate de AM, termenul de 20 de zile lucrătoare poate fi întrerupt fără ca perioadele de întrerupere cumulate să depăşească 10 zile lucrătoare.</w:t>
      </w:r>
    </w:p>
    <w:p w14:paraId="607C5D02" w14:textId="77777777" w:rsidR="00E27740" w:rsidRPr="004C75D7" w:rsidRDefault="00E27740" w:rsidP="009B611F">
      <w:pPr>
        <w:numPr>
          <w:ilvl w:val="0"/>
          <w:numId w:val="33"/>
        </w:numPr>
        <w:ind w:left="270" w:firstLine="0"/>
        <w:jc w:val="both"/>
        <w:rPr>
          <w:sz w:val="22"/>
          <w:szCs w:val="22"/>
        </w:rPr>
      </w:pPr>
      <w:r w:rsidRPr="004C75D7">
        <w:rPr>
          <w:sz w:val="22"/>
          <w:szCs w:val="22"/>
        </w:rPr>
        <w:t>În cazul aplicării unor reduceri procentuale de către AM POIM în conformitate cu art. 6 alin. (3) din OG nr. 66/2011 privind prevenirea, constatarea şi sancţionarea neregulilor apărute în obţinerea şi utilizarea fondurilor europene şi/ sau a fondurilor publice naţionale aferente acestora, notificarea beneficiarului privind plata cheltuielilor aferente autorizate se va realiza în termen de maximum 10 zile lucrătoare de la efectuarea plăţii.</w:t>
      </w:r>
    </w:p>
    <w:p w14:paraId="1E09011A" w14:textId="77777777" w:rsidR="00E27740" w:rsidRPr="004C75D7" w:rsidRDefault="00E27740" w:rsidP="009B611F">
      <w:pPr>
        <w:numPr>
          <w:ilvl w:val="0"/>
          <w:numId w:val="33"/>
        </w:numPr>
        <w:ind w:left="270" w:firstLine="0"/>
        <w:jc w:val="both"/>
        <w:rPr>
          <w:sz w:val="22"/>
          <w:szCs w:val="22"/>
        </w:rPr>
      </w:pPr>
      <w:r w:rsidRPr="004C75D7">
        <w:rPr>
          <w:sz w:val="22"/>
          <w:szCs w:val="22"/>
        </w:rPr>
        <w:t>În cazul ultimei cereri de rambursare depuse de beneficiar în cadrul proiectului, termenul de 20 de zile lucrătoare poate fi prelungit cu durata necesară efectuării tuturor verificărilor procedurale specifice autorizării plăţii finale, dar nu mai mult de 90 de zile.</w:t>
      </w:r>
    </w:p>
    <w:p w14:paraId="5A7C0116" w14:textId="77777777" w:rsidR="00E27740" w:rsidRPr="004C75D7" w:rsidRDefault="00E27740" w:rsidP="009B611F">
      <w:pPr>
        <w:numPr>
          <w:ilvl w:val="0"/>
          <w:numId w:val="33"/>
        </w:numPr>
        <w:ind w:left="270" w:firstLine="0"/>
        <w:jc w:val="both"/>
        <w:rPr>
          <w:sz w:val="22"/>
          <w:szCs w:val="22"/>
        </w:rPr>
      </w:pPr>
      <w:r w:rsidRPr="004C75D7">
        <w:rPr>
          <w:sz w:val="22"/>
          <w:szCs w:val="22"/>
        </w:rPr>
        <w:t>Nedepunerea de către beneficiar a documentelor sau clarificărilor solicitate în termenul prevăzut în contractul de finanţare atrage respingerea, parţială sau totală, după caz, a cererii de rambursare.</w:t>
      </w:r>
    </w:p>
    <w:p w14:paraId="62427D23" w14:textId="77777777" w:rsidR="00E27740" w:rsidRPr="004C75D7" w:rsidRDefault="00E27740" w:rsidP="009B611F">
      <w:pPr>
        <w:numPr>
          <w:ilvl w:val="0"/>
          <w:numId w:val="33"/>
        </w:numPr>
        <w:ind w:left="270" w:firstLine="0"/>
        <w:jc w:val="both"/>
        <w:rPr>
          <w:sz w:val="22"/>
          <w:szCs w:val="22"/>
        </w:rPr>
      </w:pPr>
      <w:r w:rsidRPr="004C75D7">
        <w:rPr>
          <w:sz w:val="22"/>
          <w:szCs w:val="22"/>
        </w:rPr>
        <w:t xml:space="preserve"> Dacă Beneficiarul nu transmite AM POIM o cerere de rambursare finală în termen de maxim 60 (şaizeci) de zile calendaristice de la expirarea perioadei de implementare prevăzută la art. 2 alin. (2) din CG, acesta este considerat decăzut din dreptul de a solicita această rambursare, de la data expirării termenului de 60 de zile, fără a fi necesară nicio notificare sau îndeplinirea oricăror altor formalităţi de către AM POIM.</w:t>
      </w:r>
    </w:p>
    <w:p w14:paraId="2BC780E2" w14:textId="77777777" w:rsidR="00E27740" w:rsidRPr="004C75D7" w:rsidRDefault="00E27740" w:rsidP="009B611F">
      <w:pPr>
        <w:numPr>
          <w:ilvl w:val="0"/>
          <w:numId w:val="33"/>
        </w:numPr>
        <w:ind w:left="270" w:firstLine="0"/>
        <w:jc w:val="both"/>
        <w:rPr>
          <w:sz w:val="22"/>
          <w:szCs w:val="22"/>
        </w:rPr>
      </w:pPr>
      <w:r w:rsidRPr="004C75D7">
        <w:rPr>
          <w:sz w:val="22"/>
          <w:szCs w:val="22"/>
        </w:rPr>
        <w:t>În vederea rambursării/plăţii sumelor reprezentând TVA nedeductibilă, potrivit legislaţiei în vigoare aferentă cheltuielilor eligibile, beneficiarul are obligaţia depunerii, ca anexă a fiecărei cereri de rambursare/plată, a unei declaraţii pe propria răspundere privind nedeductibilitatea TVA aferentă cheltuielilor cuprinse în cererea de rambursare/plată, certificată de organul fiscal competent din subordinea Agenţiei Naţionale de Administrare Fiscală numai în cazul beneficiarilor înregistraţi în scopuri de TVA.</w:t>
      </w:r>
    </w:p>
    <w:p w14:paraId="1FA8176D" w14:textId="77777777" w:rsidR="00E27740" w:rsidRPr="004C75D7" w:rsidRDefault="00E27740" w:rsidP="009B611F">
      <w:pPr>
        <w:numPr>
          <w:ilvl w:val="0"/>
          <w:numId w:val="33"/>
        </w:numPr>
        <w:tabs>
          <w:tab w:val="left" w:pos="540"/>
          <w:tab w:val="left" w:pos="630"/>
          <w:tab w:val="left" w:pos="720"/>
        </w:tabs>
        <w:ind w:left="270" w:firstLine="0"/>
        <w:jc w:val="both"/>
        <w:rPr>
          <w:bCs/>
          <w:iCs/>
          <w:sz w:val="22"/>
          <w:szCs w:val="22"/>
        </w:rPr>
      </w:pPr>
      <w:r w:rsidRPr="004C75D7">
        <w:rPr>
          <w:bCs/>
          <w:iCs/>
          <w:sz w:val="22"/>
          <w:szCs w:val="22"/>
        </w:rPr>
        <w:t>Beneficiarul va efectua plata cheltuielilor eligibile numai prin transfer bancar. Nu vor fi considerate eligibile cheltuielile ce se vor plăti în numerar sau prin altă modalitate de plată decât prin transfer bancar. Pentru plăţile în alte valute aferente cheltuielilor eligibile efectuate de Beneficiar, AM POIM va rambursa contravaloarea în lei a acestora la cursul de schimb aplicat de beneficiar în ziua plăţii dar fără a depăşi contravaloarea în lei a sumelor facturate la cursul BNR din ziua emiterii facturii.</w:t>
      </w:r>
    </w:p>
    <w:p w14:paraId="0E97625A" w14:textId="77777777" w:rsidR="00E27740" w:rsidRPr="004C75D7" w:rsidRDefault="00E27740" w:rsidP="009B611F">
      <w:pPr>
        <w:numPr>
          <w:ilvl w:val="0"/>
          <w:numId w:val="33"/>
        </w:numPr>
        <w:tabs>
          <w:tab w:val="left" w:pos="720"/>
        </w:tabs>
        <w:ind w:left="270" w:firstLine="0"/>
        <w:jc w:val="both"/>
        <w:rPr>
          <w:bCs/>
          <w:iCs/>
          <w:sz w:val="22"/>
          <w:szCs w:val="22"/>
        </w:rPr>
      </w:pPr>
      <w:r w:rsidRPr="004C75D7">
        <w:rPr>
          <w:bCs/>
          <w:iCs/>
          <w:sz w:val="22"/>
          <w:szCs w:val="22"/>
        </w:rPr>
        <w:t xml:space="preserve">AM POIM va verifica realitatea, legalitatea şi conformitatea cheltuielilor efectuate de Beneficiar, după primirea cererii de rambursare. Verificarea se face pe baza documentaţiei solicitate ce însoţeşte cererea de rambursare. </w:t>
      </w:r>
    </w:p>
    <w:p w14:paraId="60A4E18C" w14:textId="77777777" w:rsidR="00E27740" w:rsidRPr="004C75D7" w:rsidRDefault="00E27740" w:rsidP="009B611F">
      <w:pPr>
        <w:numPr>
          <w:ilvl w:val="0"/>
          <w:numId w:val="33"/>
        </w:numPr>
        <w:tabs>
          <w:tab w:val="left" w:pos="720"/>
        </w:tabs>
        <w:ind w:left="270" w:firstLine="0"/>
        <w:jc w:val="both"/>
        <w:rPr>
          <w:bCs/>
          <w:iCs/>
          <w:sz w:val="22"/>
          <w:szCs w:val="22"/>
        </w:rPr>
      </w:pPr>
      <w:r w:rsidRPr="004C75D7">
        <w:rPr>
          <w:bCs/>
          <w:iCs/>
          <w:sz w:val="22"/>
          <w:szCs w:val="22"/>
        </w:rPr>
        <w:t>AM POIM va efectua plata cererii de rambursare în contul Beneficiarului indicat în cererea de rambursare, conform prevederilor legale.</w:t>
      </w:r>
    </w:p>
    <w:p w14:paraId="306DA34F" w14:textId="77777777" w:rsidR="00E27740" w:rsidRPr="004C75D7" w:rsidRDefault="00E27740" w:rsidP="00E27740">
      <w:pPr>
        <w:jc w:val="both"/>
        <w:rPr>
          <w:sz w:val="22"/>
          <w:szCs w:val="22"/>
        </w:rPr>
      </w:pPr>
    </w:p>
    <w:p w14:paraId="495C5C15" w14:textId="77777777" w:rsidR="00BA27E5" w:rsidRPr="004C75D7" w:rsidRDefault="00BA27E5" w:rsidP="00BA27E5">
      <w:pPr>
        <w:rPr>
          <w:b/>
          <w:sz w:val="22"/>
          <w:szCs w:val="22"/>
        </w:rPr>
      </w:pPr>
      <w:r w:rsidRPr="004C75D7">
        <w:rPr>
          <w:b/>
          <w:sz w:val="22"/>
          <w:szCs w:val="22"/>
        </w:rPr>
        <w:t>Secțiunea V</w:t>
      </w:r>
    </w:p>
    <w:p w14:paraId="77455FA0" w14:textId="77777777" w:rsidR="00BA27E5" w:rsidRPr="004C75D7" w:rsidRDefault="00BA27E5" w:rsidP="00BA27E5">
      <w:pPr>
        <w:rPr>
          <w:b/>
          <w:sz w:val="22"/>
          <w:szCs w:val="22"/>
        </w:rPr>
      </w:pPr>
    </w:p>
    <w:p w14:paraId="7C39A386" w14:textId="4A4345BD" w:rsidR="00C2734D" w:rsidRPr="004C75D7" w:rsidRDefault="00C2734D" w:rsidP="00C2734D">
      <w:pPr>
        <w:jc w:val="both"/>
        <w:rPr>
          <w:b/>
          <w:sz w:val="22"/>
          <w:szCs w:val="22"/>
        </w:rPr>
      </w:pPr>
      <w:r w:rsidRPr="004C75D7">
        <w:rPr>
          <w:b/>
          <w:sz w:val="22"/>
          <w:szCs w:val="22"/>
        </w:rPr>
        <w:t>Orice alte prevederi suplimentare specifice cu privire la drepturile si oblogatiile partilor, inclusiv eventuale prevederi ca urmare a modificarii legislatiei relevante cu privire la contractul de finantare. Se completează dacă este cazul.</w:t>
      </w:r>
    </w:p>
    <w:p w14:paraId="32C02B5E" w14:textId="77777777" w:rsidR="00BA27E5" w:rsidRPr="004C75D7" w:rsidRDefault="00BA27E5" w:rsidP="00BA27E5">
      <w:pPr>
        <w:jc w:val="both"/>
        <w:rPr>
          <w:b/>
          <w:sz w:val="22"/>
          <w:szCs w:val="22"/>
        </w:rPr>
      </w:pPr>
    </w:p>
    <w:p w14:paraId="63260509" w14:textId="77777777" w:rsidR="00EB3C0D" w:rsidRPr="004C75D7" w:rsidRDefault="00EB3C0D" w:rsidP="00BA27E5">
      <w:pPr>
        <w:jc w:val="both"/>
        <w:rPr>
          <w:b/>
          <w:sz w:val="22"/>
          <w:szCs w:val="22"/>
        </w:rPr>
      </w:pPr>
    </w:p>
    <w:p w14:paraId="449C1C9C" w14:textId="77777777" w:rsidR="00EB3C0D" w:rsidRPr="004C75D7" w:rsidRDefault="00EB3C0D" w:rsidP="00BA27E5">
      <w:pPr>
        <w:jc w:val="both"/>
        <w:rPr>
          <w:b/>
          <w:sz w:val="22"/>
          <w:szCs w:val="22"/>
        </w:rPr>
      </w:pPr>
    </w:p>
    <w:p w14:paraId="34026D8E" w14:textId="77777777" w:rsidR="00EB3C0D" w:rsidRPr="004C75D7" w:rsidRDefault="00EB3C0D" w:rsidP="00BA27E5">
      <w:pPr>
        <w:jc w:val="both"/>
        <w:rPr>
          <w:b/>
          <w:sz w:val="22"/>
          <w:szCs w:val="22"/>
        </w:rPr>
      </w:pPr>
    </w:p>
    <w:p w14:paraId="5C31B51B" w14:textId="77777777" w:rsidR="00EB3C0D" w:rsidRPr="004C75D7" w:rsidRDefault="00EB3C0D" w:rsidP="00BA27E5">
      <w:pPr>
        <w:jc w:val="both"/>
        <w:rPr>
          <w:b/>
          <w:sz w:val="22"/>
          <w:szCs w:val="22"/>
        </w:rPr>
      </w:pPr>
    </w:p>
    <w:p w14:paraId="79FDA273" w14:textId="77777777" w:rsidR="00EB3C0D" w:rsidRPr="004C75D7" w:rsidRDefault="00EB3C0D" w:rsidP="00BA27E5">
      <w:pPr>
        <w:jc w:val="both"/>
        <w:rPr>
          <w:b/>
          <w:sz w:val="22"/>
          <w:szCs w:val="22"/>
        </w:rPr>
      </w:pPr>
    </w:p>
    <w:p w14:paraId="124E0739" w14:textId="77777777" w:rsidR="00EB3C0D" w:rsidRPr="004C75D7" w:rsidRDefault="00EB3C0D" w:rsidP="00BA27E5">
      <w:pPr>
        <w:jc w:val="both"/>
        <w:rPr>
          <w:b/>
          <w:sz w:val="22"/>
          <w:szCs w:val="22"/>
        </w:rPr>
      </w:pPr>
    </w:p>
    <w:p w14:paraId="5677C97B" w14:textId="77777777" w:rsidR="00EB3C0D" w:rsidRPr="004C75D7" w:rsidRDefault="00EB3C0D" w:rsidP="00BA27E5">
      <w:pPr>
        <w:jc w:val="both"/>
        <w:rPr>
          <w:b/>
          <w:sz w:val="22"/>
          <w:szCs w:val="22"/>
        </w:rPr>
      </w:pPr>
    </w:p>
    <w:p w14:paraId="4C79613A" w14:textId="77777777" w:rsidR="00EB3C0D" w:rsidRPr="004C75D7" w:rsidRDefault="00EB3C0D" w:rsidP="00BA27E5">
      <w:pPr>
        <w:jc w:val="both"/>
        <w:rPr>
          <w:b/>
          <w:sz w:val="22"/>
          <w:szCs w:val="22"/>
        </w:rPr>
      </w:pPr>
    </w:p>
    <w:p w14:paraId="6793DD56" w14:textId="77777777" w:rsidR="00EB3C0D" w:rsidRPr="004C75D7" w:rsidRDefault="00EB3C0D" w:rsidP="00BA27E5">
      <w:pPr>
        <w:jc w:val="both"/>
        <w:rPr>
          <w:b/>
          <w:sz w:val="22"/>
          <w:szCs w:val="22"/>
        </w:rPr>
      </w:pPr>
    </w:p>
    <w:p w14:paraId="2E9F2255" w14:textId="77777777" w:rsidR="00EB3C0D" w:rsidRPr="004C75D7" w:rsidRDefault="00EB3C0D" w:rsidP="00BA27E5">
      <w:pPr>
        <w:jc w:val="both"/>
        <w:rPr>
          <w:b/>
          <w:sz w:val="22"/>
          <w:szCs w:val="22"/>
        </w:rPr>
      </w:pPr>
    </w:p>
    <w:p w14:paraId="114C94E9" w14:textId="77777777" w:rsidR="00BA27E5" w:rsidRPr="004C75D7" w:rsidRDefault="00BA27E5" w:rsidP="00BA27E5">
      <w:pPr>
        <w:jc w:val="both"/>
        <w:rPr>
          <w:sz w:val="22"/>
          <w:szCs w:val="22"/>
        </w:rPr>
      </w:pPr>
    </w:p>
    <w:p w14:paraId="249034FC" w14:textId="77777777" w:rsidR="006B49C1" w:rsidRPr="004C75D7" w:rsidRDefault="006B49C1" w:rsidP="006B49C1">
      <w:pPr>
        <w:spacing w:before="120"/>
        <w:rPr>
          <w:b/>
          <w:bCs/>
          <w:iCs/>
          <w:sz w:val="22"/>
          <w:szCs w:val="22"/>
        </w:rPr>
      </w:pPr>
      <w:r w:rsidRPr="004C75D7">
        <w:rPr>
          <w:b/>
          <w:bCs/>
          <w:iCs/>
          <w:sz w:val="22"/>
          <w:szCs w:val="22"/>
        </w:rPr>
        <w:t>ANEXA 3 Măsurile de informare şi publicitate</w:t>
      </w:r>
    </w:p>
    <w:p w14:paraId="151CD4C9" w14:textId="77777777" w:rsidR="00EB3C0D" w:rsidRPr="004C75D7" w:rsidRDefault="00EB3C0D" w:rsidP="00EB3C0D">
      <w:pPr>
        <w:autoSpaceDE w:val="0"/>
        <w:autoSpaceDN w:val="0"/>
        <w:adjustRightInd w:val="0"/>
        <w:spacing w:before="120" w:after="120"/>
        <w:jc w:val="both"/>
        <w:rPr>
          <w:bCs/>
          <w:iCs/>
          <w:sz w:val="22"/>
          <w:szCs w:val="22"/>
        </w:rPr>
      </w:pPr>
      <w:bookmarkStart w:id="38" w:name="_Toc430686332"/>
      <w:r w:rsidRPr="004C75D7">
        <w:rPr>
          <w:bCs/>
          <w:iCs/>
          <w:sz w:val="22"/>
          <w:szCs w:val="22"/>
        </w:rPr>
        <w:t>Măsurile de informare şi publicitate privind operaţiunile finanţate din instrumente structurale sunt definite în conformitate cu prevederile Regulamentului Comisiei Europene (CE) Nr. 1303/2013 privind stabilirea unor dispoziții comune privind FEDR, FSE, FC, FEADR și FEPAM, precum și de stabilire a unor dispoziții generale privind FEDR, FSE, FC, FEADR și FEPAM și de abrogare a Regulamentului (CE) nr. 1083/2006 al Consiliului cu modificările şi completările ulterioare şi a Regulamentului CE Nr. 821/2014 (art.3, art.4 și Anexa II) privind stabilirea normelor de aplicare a Regulamentului (UE) nr. 1303/2013 al Parlamentului European și al Consiliului, cu modificările şi completările ulterioare.</w:t>
      </w:r>
    </w:p>
    <w:p w14:paraId="0E1BE3C3" w14:textId="77777777" w:rsidR="00EB3C0D" w:rsidRPr="004C75D7" w:rsidRDefault="00EB3C0D" w:rsidP="00EB3C0D">
      <w:pPr>
        <w:autoSpaceDE w:val="0"/>
        <w:autoSpaceDN w:val="0"/>
        <w:adjustRightInd w:val="0"/>
        <w:spacing w:before="120" w:after="120"/>
        <w:jc w:val="both"/>
        <w:rPr>
          <w:bCs/>
          <w:iCs/>
          <w:sz w:val="22"/>
          <w:szCs w:val="22"/>
        </w:rPr>
      </w:pPr>
      <w:r w:rsidRPr="004C75D7">
        <w:rPr>
          <w:bCs/>
          <w:iCs/>
          <w:sz w:val="22"/>
          <w:szCs w:val="22"/>
        </w:rPr>
        <w:t>Acceptarea finanţării conduce la acceptarea de către Beneficiar a introducerii pe lista Operațiunilor în conformitate cu prevederile art. 115 alin. (2) din Regulamentul CE Nr. 1303/2013 cu modificările şi completările ulterioare.</w:t>
      </w:r>
    </w:p>
    <w:p w14:paraId="5EFD60EB" w14:textId="77777777" w:rsidR="00EB3C0D" w:rsidRPr="004C75D7" w:rsidRDefault="00EB3C0D" w:rsidP="00EB3C0D">
      <w:pPr>
        <w:autoSpaceDE w:val="0"/>
        <w:autoSpaceDN w:val="0"/>
        <w:adjustRightInd w:val="0"/>
        <w:spacing w:before="120" w:after="120"/>
        <w:jc w:val="both"/>
        <w:rPr>
          <w:bCs/>
          <w:iCs/>
          <w:sz w:val="22"/>
          <w:szCs w:val="22"/>
        </w:rPr>
      </w:pPr>
      <w:r w:rsidRPr="004C75D7">
        <w:rPr>
          <w:bCs/>
          <w:iCs/>
          <w:sz w:val="22"/>
          <w:szCs w:val="22"/>
        </w:rPr>
        <w:t>Pentru toate mijloacele/materialele de informare și publicitate, obligatorii și opționale, Beneficiarii vor utiliza indicaţiile tehnice din Manualul de Identitate Vizuală pentru Instrumentele Structurale 2014-2020 în România.</w:t>
      </w:r>
    </w:p>
    <w:p w14:paraId="397BF03D" w14:textId="77777777" w:rsidR="00EB3C0D" w:rsidRPr="004C75D7" w:rsidRDefault="00EB3C0D" w:rsidP="00EB3C0D">
      <w:pPr>
        <w:autoSpaceDE w:val="0"/>
        <w:autoSpaceDN w:val="0"/>
        <w:adjustRightInd w:val="0"/>
        <w:spacing w:before="120" w:after="120"/>
        <w:jc w:val="both"/>
        <w:rPr>
          <w:bCs/>
          <w:iCs/>
          <w:sz w:val="22"/>
          <w:szCs w:val="22"/>
        </w:rPr>
      </w:pPr>
      <w:r w:rsidRPr="004C75D7">
        <w:rPr>
          <w:bCs/>
          <w:iCs/>
          <w:sz w:val="22"/>
          <w:szCs w:val="22"/>
        </w:rPr>
        <w:t>Reguli generale – cerinţe pentru toate proiectele</w:t>
      </w:r>
    </w:p>
    <w:p w14:paraId="62BC17F8" w14:textId="77777777" w:rsidR="00EB3C0D" w:rsidRPr="004C75D7" w:rsidRDefault="00EB3C0D" w:rsidP="009B611F">
      <w:pPr>
        <w:numPr>
          <w:ilvl w:val="0"/>
          <w:numId w:val="37"/>
        </w:numPr>
        <w:autoSpaceDE w:val="0"/>
        <w:autoSpaceDN w:val="0"/>
        <w:adjustRightInd w:val="0"/>
        <w:spacing w:before="120" w:after="120"/>
        <w:ind w:left="540" w:hanging="540"/>
        <w:jc w:val="both"/>
        <w:rPr>
          <w:bCs/>
          <w:iCs/>
          <w:sz w:val="22"/>
          <w:szCs w:val="22"/>
        </w:rPr>
      </w:pPr>
      <w:r w:rsidRPr="004C75D7">
        <w:rPr>
          <w:bCs/>
          <w:iCs/>
          <w:sz w:val="22"/>
          <w:szCs w:val="22"/>
        </w:rPr>
        <w:t>Beneficiarii sunt responsabili pentru implementarea activităţilor de informare şi publicitate în legătură cu asistenţa financiară nerambursabilă obţinută prin Programul Operaţional  Infrastructură Mare 2014-2020, în conformitate cu cele declarate în cererea de finanţare.</w:t>
      </w:r>
    </w:p>
    <w:p w14:paraId="64F06DB1" w14:textId="77777777" w:rsidR="00EB3C0D" w:rsidRPr="004C75D7" w:rsidRDefault="00EB3C0D" w:rsidP="009B611F">
      <w:pPr>
        <w:numPr>
          <w:ilvl w:val="0"/>
          <w:numId w:val="37"/>
        </w:numPr>
        <w:autoSpaceDE w:val="0"/>
        <w:autoSpaceDN w:val="0"/>
        <w:adjustRightInd w:val="0"/>
        <w:spacing w:before="120" w:after="120"/>
        <w:ind w:left="540" w:hanging="540"/>
        <w:jc w:val="both"/>
        <w:rPr>
          <w:bCs/>
          <w:iCs/>
          <w:sz w:val="22"/>
          <w:szCs w:val="22"/>
        </w:rPr>
      </w:pPr>
      <w:r w:rsidRPr="004C75D7">
        <w:rPr>
          <w:bCs/>
          <w:iCs/>
          <w:sz w:val="22"/>
          <w:szCs w:val="22"/>
        </w:rPr>
        <w:t>Neîndeplinirea acestor obligaţii poate avea drept consecinţă pierderea fondurilor alocate pentru informare şi publicitate.</w:t>
      </w:r>
    </w:p>
    <w:p w14:paraId="76AD0F04" w14:textId="77777777" w:rsidR="00EB3C0D" w:rsidRPr="004C75D7" w:rsidRDefault="00EB3C0D" w:rsidP="009B611F">
      <w:pPr>
        <w:numPr>
          <w:ilvl w:val="0"/>
          <w:numId w:val="37"/>
        </w:numPr>
        <w:autoSpaceDE w:val="0"/>
        <w:autoSpaceDN w:val="0"/>
        <w:adjustRightInd w:val="0"/>
        <w:spacing w:before="120" w:after="120"/>
        <w:ind w:left="540" w:hanging="540"/>
        <w:jc w:val="both"/>
        <w:rPr>
          <w:bCs/>
          <w:iCs/>
          <w:sz w:val="22"/>
          <w:szCs w:val="22"/>
        </w:rPr>
      </w:pPr>
      <w:r w:rsidRPr="004C75D7">
        <w:rPr>
          <w:bCs/>
          <w:iCs/>
          <w:sz w:val="22"/>
          <w:szCs w:val="22"/>
        </w:rPr>
        <w:t>Beneficiarul este de acord ca odată cu acceptarea finanţării nerambursabile, următoarele date să fie publicate, electronic sau în orice alt mod: denumirea Beneficiarului, titlul și rezumatul Proiectului, valoarea totală a finanţării, datele de începere şi de finalizare ale Proiectului, locul de implementare al acestuia.</w:t>
      </w:r>
    </w:p>
    <w:p w14:paraId="682605FC" w14:textId="77777777" w:rsidR="00EB3C0D" w:rsidRPr="004C75D7" w:rsidRDefault="00EB3C0D" w:rsidP="009B611F">
      <w:pPr>
        <w:numPr>
          <w:ilvl w:val="0"/>
          <w:numId w:val="37"/>
        </w:numPr>
        <w:autoSpaceDE w:val="0"/>
        <w:autoSpaceDN w:val="0"/>
        <w:adjustRightInd w:val="0"/>
        <w:ind w:left="540" w:hanging="540"/>
        <w:jc w:val="both"/>
        <w:rPr>
          <w:bCs/>
          <w:iCs/>
          <w:sz w:val="22"/>
          <w:szCs w:val="22"/>
        </w:rPr>
      </w:pPr>
      <w:r w:rsidRPr="004C75D7">
        <w:rPr>
          <w:bCs/>
          <w:iCs/>
          <w:sz w:val="22"/>
          <w:szCs w:val="22"/>
        </w:rPr>
        <w:t xml:space="preserve">Beneficiarul proiectului care nu depășește valoarea de 500.000 euro sau prin care nu se achiziționează un obiect fizic și nu se realizează lucrări de infrastructură/construcții este obligat să expună cel puțin un afiș cu informații despre proiect (dimensiunea minimă A3), inclusiv despre contribuția financiară din partea Uniunii, într-un loc ușor vizibil publicului, dar asociat operațiunii. </w:t>
      </w:r>
    </w:p>
    <w:p w14:paraId="15C0865E" w14:textId="77777777" w:rsidR="00EB3C0D" w:rsidRPr="004C75D7" w:rsidRDefault="00EB3C0D" w:rsidP="00EB3C0D">
      <w:pPr>
        <w:autoSpaceDE w:val="0"/>
        <w:autoSpaceDN w:val="0"/>
        <w:adjustRightInd w:val="0"/>
        <w:ind w:left="540"/>
        <w:jc w:val="both"/>
        <w:rPr>
          <w:bCs/>
          <w:iCs/>
          <w:sz w:val="22"/>
          <w:szCs w:val="22"/>
        </w:rPr>
      </w:pPr>
      <w:r w:rsidRPr="004C75D7">
        <w:rPr>
          <w:bCs/>
          <w:iCs/>
          <w:sz w:val="22"/>
          <w:szCs w:val="22"/>
        </w:rPr>
        <w:t>Beneficiarul este obligat să expună pe durata implementării, într-un loc ușor vizibil publicului, în apropiere de locația proiectului/organizării de șantier, un panou temporar dacă: proiectul constă în finanțarea infrastructurii sau a unor construcții și contribuția publică la proiect depășește 500.000 euro. Beneficiarul este obligat să înlocuiască panourile temporare cu plăci permanente, la cel mult 3 luni după finalizare (încheierea fizică a acestuia). De asemenea, vor fi instalate plăci pentru amplasare permanentă și în cazul proiectelor în care contribuția publică depășește 500.000 euro și proiectul constă în achiziționarea unui obiect fizic. Momentul finalizării operațiunii este asimilat, pentru proiectele de lucrări, cu emiterea documentului de recepție la terminarea lucrărilor, iar pentru cele de furnizare, cu momentul introducerii în gestiunea instituției a obiectelor furnizate. Pentru alte prevederi specifice situațiilor/detaliilor tehnice, beneficiarii vor urma indicațiile din Manualul de Identitate Vizuală pentru Instrumente Structurale 2014-2020 în România.</w:t>
      </w:r>
    </w:p>
    <w:p w14:paraId="15EF7441" w14:textId="77777777" w:rsidR="00EB3C0D" w:rsidRPr="004C75D7" w:rsidRDefault="00EB3C0D" w:rsidP="009B611F">
      <w:pPr>
        <w:numPr>
          <w:ilvl w:val="0"/>
          <w:numId w:val="37"/>
        </w:numPr>
        <w:autoSpaceDE w:val="0"/>
        <w:autoSpaceDN w:val="0"/>
        <w:adjustRightInd w:val="0"/>
        <w:spacing w:before="120" w:after="120"/>
        <w:ind w:left="540" w:hanging="540"/>
        <w:jc w:val="both"/>
        <w:rPr>
          <w:bCs/>
          <w:iCs/>
          <w:sz w:val="22"/>
          <w:szCs w:val="22"/>
        </w:rPr>
      </w:pPr>
      <w:r w:rsidRPr="004C75D7">
        <w:rPr>
          <w:bCs/>
          <w:iCs/>
          <w:sz w:val="22"/>
          <w:szCs w:val="22"/>
        </w:rPr>
        <w:t>Beneficiarii sunt obligaţi să utilizeze pentru toate materialele de comunicare realizate în cadrul proiectelor finanţate prin Programul Operaţional Infrastructură Mare: sigla Uniunii Europene, sigla Guvernului României, precum şi cea a Instrumentelor Structurale 2014-2020, însoţite de menţiunea „Proiect co-finanţat din Fondul European de Dezvoltare Regională/Fondul de Coeziune prin Programul Operațional Infrastructură Mare 2014-2020”, după caz. Prin materiale de comunicare se înţelege: fluturaşi, pliante, broşuri, afişe, bannere, comunicate de presă, website-uri, newsletters, spoturi radio-TV, inserţii în presa scrisă, standuri expoziţionale, autocolante, materiale promoţionale sau orice alte produse prin care este promovat proiectul şi rezultatele acestuia.</w:t>
      </w:r>
    </w:p>
    <w:p w14:paraId="1E4BAC9E" w14:textId="77777777" w:rsidR="00EB3C0D" w:rsidRPr="004C75D7" w:rsidRDefault="00EB3C0D" w:rsidP="009B611F">
      <w:pPr>
        <w:numPr>
          <w:ilvl w:val="0"/>
          <w:numId w:val="37"/>
        </w:numPr>
        <w:autoSpaceDE w:val="0"/>
        <w:autoSpaceDN w:val="0"/>
        <w:adjustRightInd w:val="0"/>
        <w:spacing w:before="120" w:after="120"/>
        <w:ind w:left="540" w:hanging="540"/>
        <w:jc w:val="both"/>
        <w:rPr>
          <w:bCs/>
          <w:iCs/>
          <w:sz w:val="22"/>
          <w:szCs w:val="22"/>
        </w:rPr>
      </w:pPr>
      <w:r w:rsidRPr="004C75D7">
        <w:rPr>
          <w:bCs/>
          <w:iCs/>
          <w:sz w:val="22"/>
          <w:szCs w:val="22"/>
        </w:rPr>
        <w:lastRenderedPageBreak/>
        <w:t>Publicaţiile tipărite care sunt realizate în cadrul Proiectului trebuie să menţioneze pe ultima copertă obligatoriu titlul programului/proiectului, editorul materialului, data publicării, elementele de vizibilitatea menţionate la alin. (5), precum şi textul “Conținutul acestui material nu reprezintă în mod obligatoriu poziția oficială a Uniunii Europene sau a Guvernului României”.</w:t>
      </w:r>
    </w:p>
    <w:p w14:paraId="5829FC6B" w14:textId="77777777" w:rsidR="00EB3C0D" w:rsidRPr="004C75D7" w:rsidRDefault="00EB3C0D" w:rsidP="009B611F">
      <w:pPr>
        <w:numPr>
          <w:ilvl w:val="0"/>
          <w:numId w:val="37"/>
        </w:numPr>
        <w:autoSpaceDE w:val="0"/>
        <w:autoSpaceDN w:val="0"/>
        <w:adjustRightInd w:val="0"/>
        <w:spacing w:before="120" w:after="120"/>
        <w:ind w:left="540" w:hanging="540"/>
        <w:jc w:val="both"/>
        <w:rPr>
          <w:bCs/>
          <w:iCs/>
          <w:sz w:val="22"/>
          <w:szCs w:val="22"/>
        </w:rPr>
      </w:pPr>
      <w:r w:rsidRPr="004C75D7">
        <w:rPr>
          <w:bCs/>
          <w:iCs/>
          <w:sz w:val="22"/>
          <w:szCs w:val="22"/>
        </w:rPr>
        <w:t xml:space="preserve">Website-urile dezvoltate în cadrul proiectelor finanţate prin Programul Operaţional  vor conţine obligatoriu pe pagina de deschidere: sigla Uniunii Europene, sigla Guvernului României, precum şi cea a Instrumentelor Structurale 2014-2020, textul “Conținutul acestui material nu reprezintă în mod obligatoriu poziția oficială a Uniunii Europene sau a Guvernului României” și un link către site-ul web al Programului Operațional , </w:t>
      </w:r>
      <w:hyperlink r:id="rId8" w:history="1">
        <w:r w:rsidRPr="004C75D7">
          <w:rPr>
            <w:rStyle w:val="Hyperlink"/>
            <w:rFonts w:eastAsiaTheme="majorEastAsia"/>
            <w:bCs/>
            <w:iCs/>
            <w:color w:val="auto"/>
          </w:rPr>
          <w:t>www.fonduri-ue.ro</w:t>
        </w:r>
      </w:hyperlink>
      <w:r w:rsidRPr="004C75D7">
        <w:rPr>
          <w:bCs/>
          <w:iCs/>
          <w:sz w:val="22"/>
          <w:szCs w:val="22"/>
        </w:rPr>
        <w:t xml:space="preserve">, însoţit de textul: „Pentru informaţii detaliate despre celelalte programe cofinanţate de Uniunea Europeană, va invităm să vizitaţi </w:t>
      </w:r>
      <w:hyperlink r:id="rId9" w:history="1">
        <w:r w:rsidRPr="004C75D7">
          <w:rPr>
            <w:rStyle w:val="Hyperlink"/>
            <w:rFonts w:eastAsiaTheme="majorEastAsia"/>
            <w:bCs/>
            <w:iCs/>
            <w:color w:val="auto"/>
          </w:rPr>
          <w:t>www.fonduri-ue.ro</w:t>
        </w:r>
      </w:hyperlink>
      <w:r w:rsidRPr="004C75D7">
        <w:rPr>
          <w:bCs/>
          <w:iCs/>
          <w:sz w:val="22"/>
          <w:szCs w:val="22"/>
        </w:rPr>
        <w:t xml:space="preserve">” (textul reprezentând un link la adresa web (URL): </w:t>
      </w:r>
      <w:hyperlink r:id="rId10" w:history="1">
        <w:r w:rsidRPr="004C75D7">
          <w:rPr>
            <w:rStyle w:val="Hyperlink"/>
            <w:rFonts w:eastAsiaTheme="majorEastAsia"/>
            <w:bCs/>
            <w:iCs/>
            <w:color w:val="auto"/>
          </w:rPr>
          <w:t>http://www.fonduri-ue.ro</w:t>
        </w:r>
      </w:hyperlink>
      <w:r w:rsidRPr="004C75D7">
        <w:rPr>
          <w:bCs/>
          <w:iCs/>
          <w:sz w:val="22"/>
          <w:szCs w:val="22"/>
        </w:rPr>
        <w:t>).</w:t>
      </w:r>
    </w:p>
    <w:p w14:paraId="5DC57899" w14:textId="77777777" w:rsidR="00EB3C0D" w:rsidRPr="004C75D7" w:rsidRDefault="00EB3C0D" w:rsidP="009B611F">
      <w:pPr>
        <w:numPr>
          <w:ilvl w:val="0"/>
          <w:numId w:val="37"/>
        </w:numPr>
        <w:autoSpaceDE w:val="0"/>
        <w:autoSpaceDN w:val="0"/>
        <w:adjustRightInd w:val="0"/>
        <w:spacing w:before="120" w:after="120"/>
        <w:ind w:left="540" w:hanging="540"/>
        <w:jc w:val="both"/>
        <w:rPr>
          <w:bCs/>
          <w:iCs/>
          <w:sz w:val="22"/>
          <w:szCs w:val="22"/>
        </w:rPr>
      </w:pPr>
      <w:r w:rsidRPr="004C75D7">
        <w:rPr>
          <w:bCs/>
          <w:iCs/>
          <w:sz w:val="22"/>
          <w:szCs w:val="22"/>
        </w:rPr>
        <w:t>Bannerele expuse în acţiunile proiectelor finanţate prin Programul Operaţional Infrastructură Mare vor avea inscripţionate titlul programului/proiectului, sigla Uniunii Europene, sigla Guvernului României şi sigla Instrumentelor structurale 2014-2020, precum și menţiunea „Proiect co-finanţat din Fondul European de Dezvoltare Regională/Fondul de Coeziune prin POIM 2014-2020”.</w:t>
      </w:r>
    </w:p>
    <w:p w14:paraId="7BB07CB7" w14:textId="77777777" w:rsidR="00EB3C0D" w:rsidRPr="004C75D7" w:rsidRDefault="00EB3C0D" w:rsidP="009B611F">
      <w:pPr>
        <w:numPr>
          <w:ilvl w:val="0"/>
          <w:numId w:val="37"/>
        </w:numPr>
        <w:autoSpaceDE w:val="0"/>
        <w:autoSpaceDN w:val="0"/>
        <w:adjustRightInd w:val="0"/>
        <w:spacing w:before="120" w:after="120"/>
        <w:ind w:left="540" w:hanging="540"/>
        <w:jc w:val="both"/>
        <w:rPr>
          <w:bCs/>
          <w:iCs/>
          <w:sz w:val="22"/>
          <w:szCs w:val="22"/>
        </w:rPr>
      </w:pPr>
      <w:r w:rsidRPr="004C75D7">
        <w:rPr>
          <w:bCs/>
          <w:iCs/>
          <w:sz w:val="22"/>
          <w:szCs w:val="22"/>
        </w:rPr>
        <w:t>În cazul achiziţiilor de mijloace fixe achiziționate în cadrul unui proiect cofinanțat de UE, vor fi folosite autocolante sau plăcuțe. Prin mijloace fixe se înteleg acele obiecte care, conform legislației contabile naționale, depășesc valoarea de 2.500 lei și au o durată de viață mai mare de 1 an. Autocolantele/plăcuțele vor fi plasate pe partea cea mai vizibilă pentru public (dimensiune recomandată 100mm x 100mm sau pentru mijloace fixe mari, ex. mașini și utilaje, linii tehnologice, autovehicule de transport marfă, altele asemenea  – minim recomandat 200mm x 200mm) și vor conţine elementele obligatorii de identitate vizuală prevăzute la alin. 5. Beneficiarul va decide dacă se va personaliza prin autocolant sau plăcuță, în funcție de caracteristicile tehnice ale utilajului, dar trebuie sa aibă în vedere necesitatea ca autocolantul/plăcuța să fie vizibile pe durata de viață (ciclul functional) a acestuia. Pentru produsele cu o suprafaţă foarte mică de expunere, în care informaţiile nu ar fi suficient de vizibile şi inteligibile, se utilizează cel puţin sigla Uniunii Europene.</w:t>
      </w:r>
    </w:p>
    <w:p w14:paraId="3CAD7157" w14:textId="77777777" w:rsidR="00EB3C0D" w:rsidRPr="004C75D7" w:rsidRDefault="00EB3C0D" w:rsidP="009B611F">
      <w:pPr>
        <w:numPr>
          <w:ilvl w:val="0"/>
          <w:numId w:val="37"/>
        </w:numPr>
        <w:autoSpaceDE w:val="0"/>
        <w:autoSpaceDN w:val="0"/>
        <w:adjustRightInd w:val="0"/>
        <w:spacing w:before="120" w:after="120"/>
        <w:ind w:left="540" w:hanging="540"/>
        <w:jc w:val="both"/>
        <w:rPr>
          <w:bCs/>
          <w:iCs/>
          <w:sz w:val="22"/>
          <w:szCs w:val="22"/>
        </w:rPr>
      </w:pPr>
      <w:r w:rsidRPr="004C75D7">
        <w:rPr>
          <w:bCs/>
          <w:iCs/>
          <w:sz w:val="22"/>
          <w:szCs w:val="22"/>
        </w:rPr>
        <w:t>Beneficiarii sunt obligaţi să asigure o informare transparentă şi corectă a mass-media si a publicului larg asupra Proiectului finanţat prin Programul Operaţional Infrastructură Mare 2014-2020.</w:t>
      </w:r>
    </w:p>
    <w:p w14:paraId="64E1EFFE" w14:textId="77777777" w:rsidR="00EB3C0D" w:rsidRPr="004C75D7" w:rsidRDefault="00EB3C0D" w:rsidP="009B611F">
      <w:pPr>
        <w:numPr>
          <w:ilvl w:val="0"/>
          <w:numId w:val="37"/>
        </w:numPr>
        <w:autoSpaceDE w:val="0"/>
        <w:autoSpaceDN w:val="0"/>
        <w:adjustRightInd w:val="0"/>
        <w:spacing w:before="120" w:after="120"/>
        <w:ind w:left="547" w:hanging="547"/>
        <w:jc w:val="both"/>
        <w:rPr>
          <w:bCs/>
          <w:iCs/>
          <w:sz w:val="22"/>
          <w:szCs w:val="22"/>
        </w:rPr>
      </w:pPr>
      <w:r w:rsidRPr="004C75D7">
        <w:rPr>
          <w:bCs/>
          <w:iCs/>
          <w:sz w:val="22"/>
          <w:szCs w:val="22"/>
        </w:rPr>
        <w:t>La începutul şi la finalizarea unui program/ proiect finanţat din Instrumente Structurale, vor fi publicate în mass media anunţuri sau comunicate de presă (anunţuri de presă, pe pagina web sau alte mijloace). Beneficiarii finanţărilor vor face dovada apariţiei comunicatelor (ştirilor rezultate) sau anunţurilor în mass media relevante pentru program/ proiect la prima cerere de rambursare depusă pentru anunțul de început al proiectului și la cererea de rambursare finală pentru anunțul de finalizare al proiectului.</w:t>
      </w:r>
    </w:p>
    <w:p w14:paraId="4AC0D7DD" w14:textId="77777777" w:rsidR="00EB3C0D" w:rsidRPr="004C75D7" w:rsidRDefault="00EB3C0D" w:rsidP="009B611F">
      <w:pPr>
        <w:numPr>
          <w:ilvl w:val="0"/>
          <w:numId w:val="37"/>
        </w:numPr>
        <w:autoSpaceDE w:val="0"/>
        <w:autoSpaceDN w:val="0"/>
        <w:adjustRightInd w:val="0"/>
        <w:spacing w:before="120" w:after="120"/>
        <w:ind w:left="547" w:hanging="547"/>
        <w:jc w:val="both"/>
        <w:rPr>
          <w:bCs/>
          <w:iCs/>
          <w:sz w:val="22"/>
          <w:szCs w:val="22"/>
        </w:rPr>
      </w:pPr>
      <w:r w:rsidRPr="004C75D7">
        <w:rPr>
          <w:bCs/>
          <w:iCs/>
          <w:sz w:val="22"/>
          <w:szCs w:val="22"/>
        </w:rPr>
        <w:t>În plus față de cele prezentate, Beneficiarul are libertatea de a utiliza orice alte mijloace de comunicare prezentate în MIV IS 2014-2020 în scopul promovării proiectului, avantajelor și rezultatelor acestuia, cât și contribuția UE.</w:t>
      </w:r>
    </w:p>
    <w:p w14:paraId="3B627E24" w14:textId="77777777" w:rsidR="00AF78DE" w:rsidRPr="004C75D7" w:rsidRDefault="00AF78DE" w:rsidP="006B49C1">
      <w:pPr>
        <w:pStyle w:val="Heading1"/>
        <w:rPr>
          <w:iCs/>
          <w:sz w:val="22"/>
          <w:szCs w:val="22"/>
        </w:rPr>
      </w:pPr>
    </w:p>
    <w:p w14:paraId="29F4D48C" w14:textId="77777777" w:rsidR="00EB3C0D" w:rsidRPr="004C75D7" w:rsidRDefault="00EB3C0D" w:rsidP="00EB3C0D"/>
    <w:p w14:paraId="308AC525" w14:textId="77777777" w:rsidR="00EB3C0D" w:rsidRPr="004C75D7" w:rsidRDefault="00EB3C0D" w:rsidP="00EB3C0D"/>
    <w:p w14:paraId="56B9DE74" w14:textId="77777777" w:rsidR="00EB3C0D" w:rsidRPr="004C75D7" w:rsidRDefault="00EB3C0D" w:rsidP="00EB3C0D"/>
    <w:p w14:paraId="3397E2F4" w14:textId="77777777" w:rsidR="00EB3C0D" w:rsidRPr="004C75D7" w:rsidRDefault="00EB3C0D" w:rsidP="00EB3C0D"/>
    <w:p w14:paraId="64EA8A2C" w14:textId="77777777" w:rsidR="00EB3C0D" w:rsidRPr="004C75D7" w:rsidRDefault="00EB3C0D" w:rsidP="00EB3C0D"/>
    <w:p w14:paraId="14C3AA88" w14:textId="77777777" w:rsidR="00EB3C0D" w:rsidRPr="004C75D7" w:rsidRDefault="00EB3C0D" w:rsidP="00EB3C0D"/>
    <w:p w14:paraId="3171D024" w14:textId="77777777" w:rsidR="00EB3C0D" w:rsidRPr="004C75D7" w:rsidRDefault="00EB3C0D" w:rsidP="00EB3C0D"/>
    <w:p w14:paraId="764AB969" w14:textId="77777777" w:rsidR="00EB3C0D" w:rsidRPr="004C75D7" w:rsidRDefault="00EB3C0D" w:rsidP="00EB3C0D"/>
    <w:p w14:paraId="2BB7E429" w14:textId="77777777" w:rsidR="00EB3C0D" w:rsidRPr="004C75D7" w:rsidRDefault="00EB3C0D" w:rsidP="00EB3C0D"/>
    <w:p w14:paraId="48B8CBD7" w14:textId="77777777" w:rsidR="00EB3C0D" w:rsidRPr="004C75D7" w:rsidRDefault="00EB3C0D" w:rsidP="00EB3C0D"/>
    <w:p w14:paraId="7470D3DD" w14:textId="77777777" w:rsidR="00EB3C0D" w:rsidRPr="004C75D7" w:rsidRDefault="00EB3C0D" w:rsidP="00EB3C0D"/>
    <w:p w14:paraId="4C8E1134" w14:textId="77777777" w:rsidR="00AF78DE" w:rsidRPr="004C75D7" w:rsidRDefault="00AF78DE" w:rsidP="006B49C1">
      <w:pPr>
        <w:pStyle w:val="Heading1"/>
        <w:rPr>
          <w:iCs/>
          <w:sz w:val="22"/>
          <w:szCs w:val="22"/>
        </w:rPr>
      </w:pPr>
    </w:p>
    <w:p w14:paraId="76483922" w14:textId="77777777" w:rsidR="006B49C1" w:rsidRPr="004C75D7" w:rsidRDefault="006B49C1" w:rsidP="006B49C1">
      <w:pPr>
        <w:pStyle w:val="Heading1"/>
        <w:rPr>
          <w:iCs/>
          <w:sz w:val="22"/>
          <w:szCs w:val="22"/>
        </w:rPr>
      </w:pPr>
      <w:r w:rsidRPr="004C75D7">
        <w:rPr>
          <w:iCs/>
          <w:sz w:val="22"/>
          <w:szCs w:val="22"/>
        </w:rPr>
        <w:t>ANEXA 4 Monitorizare şi raportare</w:t>
      </w:r>
      <w:bookmarkEnd w:id="38"/>
    </w:p>
    <w:p w14:paraId="4BC4CA2F" w14:textId="77777777" w:rsidR="006B49C1" w:rsidRPr="004C75D7" w:rsidRDefault="006B49C1" w:rsidP="006B49C1">
      <w:pPr>
        <w:rPr>
          <w:bCs/>
          <w:iCs/>
          <w:sz w:val="22"/>
          <w:szCs w:val="22"/>
        </w:rPr>
      </w:pPr>
    </w:p>
    <w:p w14:paraId="578D383A" w14:textId="77777777" w:rsidR="006B49C1" w:rsidRPr="004C75D7" w:rsidRDefault="006B49C1" w:rsidP="009B611F">
      <w:pPr>
        <w:numPr>
          <w:ilvl w:val="0"/>
          <w:numId w:val="34"/>
        </w:numPr>
        <w:spacing w:after="120"/>
        <w:ind w:left="360"/>
        <w:jc w:val="both"/>
        <w:rPr>
          <w:bCs/>
          <w:iCs/>
          <w:sz w:val="22"/>
          <w:szCs w:val="22"/>
        </w:rPr>
      </w:pPr>
      <w:r w:rsidRPr="004C75D7">
        <w:rPr>
          <w:bCs/>
          <w:iCs/>
          <w:sz w:val="22"/>
          <w:szCs w:val="22"/>
        </w:rPr>
        <w:t>Beneficiarul monitorizează permanent implementarea proiectului și a rezultatelor acestuia și furnizează periodic către AM informații și date necesare analizării progresului proiectului și monitorizării programului operațional;</w:t>
      </w:r>
    </w:p>
    <w:p w14:paraId="5FB2EA07" w14:textId="77777777" w:rsidR="006B49C1" w:rsidRPr="004C75D7" w:rsidRDefault="006B49C1" w:rsidP="009B611F">
      <w:pPr>
        <w:numPr>
          <w:ilvl w:val="0"/>
          <w:numId w:val="34"/>
        </w:numPr>
        <w:spacing w:after="120"/>
        <w:ind w:left="360"/>
        <w:jc w:val="both"/>
        <w:rPr>
          <w:bCs/>
          <w:iCs/>
          <w:sz w:val="22"/>
          <w:szCs w:val="22"/>
        </w:rPr>
      </w:pPr>
      <w:r w:rsidRPr="004C75D7">
        <w:rPr>
          <w:bCs/>
          <w:iCs/>
          <w:sz w:val="22"/>
          <w:szCs w:val="22"/>
        </w:rPr>
        <w:t>AM analizează progresul implementării proiectului, obținerea rezultatelor, atingerea obiectivelor, iar în cazul proiectelor de infrastructura și al celor de investiții productive, durabilitatea  acestora, prin:</w:t>
      </w:r>
    </w:p>
    <w:p w14:paraId="6DC8EA07" w14:textId="77777777" w:rsidR="006B49C1" w:rsidRPr="004C75D7" w:rsidRDefault="006B49C1" w:rsidP="009B611F">
      <w:pPr>
        <w:numPr>
          <w:ilvl w:val="1"/>
          <w:numId w:val="34"/>
        </w:numPr>
        <w:spacing w:after="60"/>
        <w:ind w:left="1080"/>
        <w:jc w:val="both"/>
        <w:rPr>
          <w:bCs/>
          <w:iCs/>
          <w:sz w:val="22"/>
          <w:szCs w:val="22"/>
        </w:rPr>
      </w:pPr>
      <w:r w:rsidRPr="004C75D7">
        <w:rPr>
          <w:bCs/>
          <w:iCs/>
          <w:sz w:val="22"/>
          <w:szCs w:val="22"/>
        </w:rPr>
        <w:t>Verificare documentară: Rapoarte de progres și de sustenabilitate transmise de beneficiar;</w:t>
      </w:r>
    </w:p>
    <w:p w14:paraId="4FC7066D" w14:textId="77777777" w:rsidR="006B49C1" w:rsidRPr="004C75D7" w:rsidRDefault="006B49C1" w:rsidP="009B611F">
      <w:pPr>
        <w:numPr>
          <w:ilvl w:val="1"/>
          <w:numId w:val="34"/>
        </w:numPr>
        <w:spacing w:after="60"/>
        <w:ind w:left="1080"/>
        <w:jc w:val="both"/>
        <w:rPr>
          <w:bCs/>
          <w:iCs/>
          <w:sz w:val="22"/>
          <w:szCs w:val="22"/>
        </w:rPr>
      </w:pPr>
      <w:r w:rsidRPr="004C75D7">
        <w:rPr>
          <w:bCs/>
          <w:iCs/>
          <w:sz w:val="22"/>
          <w:szCs w:val="22"/>
        </w:rPr>
        <w:t xml:space="preserve">Verificarea datelor introduse în MySMIS/SMIS2014+; </w:t>
      </w:r>
    </w:p>
    <w:p w14:paraId="214E756A" w14:textId="77777777" w:rsidR="006B49C1" w:rsidRPr="004C75D7" w:rsidRDefault="006B49C1" w:rsidP="009B611F">
      <w:pPr>
        <w:numPr>
          <w:ilvl w:val="1"/>
          <w:numId w:val="34"/>
        </w:numPr>
        <w:spacing w:after="60"/>
        <w:ind w:left="1080"/>
        <w:jc w:val="both"/>
        <w:rPr>
          <w:bCs/>
          <w:iCs/>
          <w:sz w:val="22"/>
          <w:szCs w:val="22"/>
        </w:rPr>
      </w:pPr>
      <w:r w:rsidRPr="004C75D7">
        <w:rPr>
          <w:bCs/>
          <w:iCs/>
          <w:sz w:val="22"/>
          <w:szCs w:val="22"/>
        </w:rPr>
        <w:t>Vizite de monitorizare: vizite pe teren la beneficiarii proiectelor, atât în perioada de implementare a proiectului, cât şi post-implementare, pe perioada de durabilitate a proiectului.</w:t>
      </w:r>
    </w:p>
    <w:p w14:paraId="59FB39F9" w14:textId="77777777" w:rsidR="006B49C1" w:rsidRPr="004C75D7" w:rsidRDefault="006B49C1" w:rsidP="009B611F">
      <w:pPr>
        <w:numPr>
          <w:ilvl w:val="0"/>
          <w:numId w:val="34"/>
        </w:numPr>
        <w:spacing w:after="120"/>
        <w:ind w:left="360"/>
        <w:jc w:val="both"/>
        <w:rPr>
          <w:bCs/>
          <w:iCs/>
          <w:sz w:val="22"/>
          <w:szCs w:val="22"/>
        </w:rPr>
      </w:pPr>
      <w:r w:rsidRPr="004C75D7">
        <w:rPr>
          <w:bCs/>
          <w:iCs/>
          <w:sz w:val="22"/>
          <w:szCs w:val="22"/>
        </w:rPr>
        <w:t>Beneficiarul va transmite Rapoarte de Progres, lunar , precum şi alte informatii și date ori de câte ori se vor solicita în scris de AM. Aceste Rapoarte de progres au scopul de a prezenta în mod regulat informaţii tehnice şi financiare referitoare la stadiul derulării proiectului şi probleme întâmpinate pe parcursul derulării.</w:t>
      </w:r>
    </w:p>
    <w:p w14:paraId="15EBF6D4" w14:textId="77777777" w:rsidR="006B49C1" w:rsidRPr="004C75D7" w:rsidRDefault="006B49C1" w:rsidP="009B611F">
      <w:pPr>
        <w:numPr>
          <w:ilvl w:val="0"/>
          <w:numId w:val="34"/>
        </w:numPr>
        <w:spacing w:after="120"/>
        <w:ind w:left="360"/>
        <w:jc w:val="both"/>
        <w:rPr>
          <w:bCs/>
          <w:iCs/>
          <w:sz w:val="22"/>
          <w:szCs w:val="22"/>
        </w:rPr>
      </w:pPr>
      <w:r w:rsidRPr="004C75D7">
        <w:rPr>
          <w:bCs/>
          <w:iCs/>
          <w:sz w:val="22"/>
          <w:szCs w:val="22"/>
        </w:rPr>
        <w:t xml:space="preserve">Transmiterea rapoartelor de progres ale Beneficiarului se va face către AM, în 10 zile lucrătoare de la încheierea fiecărei luni pe parcursul perioadei de implementare a proiectului;. </w:t>
      </w:r>
    </w:p>
    <w:p w14:paraId="1868CFAD" w14:textId="77777777" w:rsidR="006B49C1" w:rsidRPr="004C75D7" w:rsidRDefault="006B49C1" w:rsidP="009B611F">
      <w:pPr>
        <w:numPr>
          <w:ilvl w:val="0"/>
          <w:numId w:val="34"/>
        </w:numPr>
        <w:spacing w:after="120"/>
        <w:ind w:left="360"/>
        <w:jc w:val="both"/>
        <w:rPr>
          <w:bCs/>
          <w:iCs/>
          <w:sz w:val="22"/>
          <w:szCs w:val="22"/>
        </w:rPr>
      </w:pPr>
      <w:r w:rsidRPr="004C75D7">
        <w:rPr>
          <w:bCs/>
          <w:iCs/>
          <w:sz w:val="22"/>
          <w:szCs w:val="22"/>
        </w:rPr>
        <w:t>Rapoartele de progres vor conține următoarele tipuri de date și informații:</w:t>
      </w:r>
    </w:p>
    <w:p w14:paraId="07F3DD38" w14:textId="77777777" w:rsidR="006B49C1" w:rsidRPr="004C75D7" w:rsidRDefault="006B49C1" w:rsidP="009B611F">
      <w:pPr>
        <w:numPr>
          <w:ilvl w:val="1"/>
          <w:numId w:val="35"/>
        </w:numPr>
        <w:spacing w:after="120"/>
        <w:ind w:left="1080"/>
        <w:jc w:val="both"/>
        <w:rPr>
          <w:bCs/>
          <w:iCs/>
          <w:sz w:val="22"/>
          <w:szCs w:val="22"/>
        </w:rPr>
      </w:pPr>
      <w:r w:rsidRPr="004C75D7">
        <w:rPr>
          <w:bCs/>
          <w:iCs/>
          <w:sz w:val="22"/>
          <w:szCs w:val="22"/>
        </w:rPr>
        <w:t xml:space="preserve">modificări ale statutului și datelor de identificare a beneficiarului, </w:t>
      </w:r>
    </w:p>
    <w:p w14:paraId="317A57C1" w14:textId="77777777" w:rsidR="006B49C1" w:rsidRPr="004C75D7" w:rsidRDefault="006B49C1" w:rsidP="009B611F">
      <w:pPr>
        <w:numPr>
          <w:ilvl w:val="1"/>
          <w:numId w:val="35"/>
        </w:numPr>
        <w:spacing w:after="120"/>
        <w:ind w:left="1080"/>
        <w:jc w:val="both"/>
        <w:rPr>
          <w:bCs/>
          <w:iCs/>
          <w:sz w:val="22"/>
          <w:szCs w:val="22"/>
        </w:rPr>
      </w:pPr>
      <w:r w:rsidRPr="004C75D7">
        <w:rPr>
          <w:bCs/>
          <w:iCs/>
          <w:sz w:val="22"/>
          <w:szCs w:val="22"/>
        </w:rPr>
        <w:t xml:space="preserve">date privind stadiul achizițiilor, </w:t>
      </w:r>
    </w:p>
    <w:p w14:paraId="3D85599C" w14:textId="77777777" w:rsidR="006B49C1" w:rsidRPr="004C75D7" w:rsidRDefault="006B49C1" w:rsidP="009B611F">
      <w:pPr>
        <w:numPr>
          <w:ilvl w:val="1"/>
          <w:numId w:val="35"/>
        </w:numPr>
        <w:spacing w:after="120"/>
        <w:ind w:left="1080"/>
        <w:jc w:val="both"/>
        <w:rPr>
          <w:bCs/>
          <w:iCs/>
          <w:sz w:val="22"/>
          <w:szCs w:val="22"/>
        </w:rPr>
      </w:pPr>
      <w:r w:rsidRPr="004C75D7">
        <w:rPr>
          <w:bCs/>
          <w:iCs/>
          <w:sz w:val="22"/>
          <w:szCs w:val="22"/>
        </w:rPr>
        <w:t xml:space="preserve">date privind stadiul activităților, </w:t>
      </w:r>
    </w:p>
    <w:p w14:paraId="3FCB8EFD" w14:textId="77777777" w:rsidR="006B49C1" w:rsidRPr="004C75D7" w:rsidRDefault="006B49C1" w:rsidP="009B611F">
      <w:pPr>
        <w:numPr>
          <w:ilvl w:val="1"/>
          <w:numId w:val="35"/>
        </w:numPr>
        <w:spacing w:after="120"/>
        <w:ind w:left="1080"/>
        <w:jc w:val="both"/>
        <w:rPr>
          <w:bCs/>
          <w:iCs/>
          <w:sz w:val="22"/>
          <w:szCs w:val="22"/>
        </w:rPr>
      </w:pPr>
      <w:r w:rsidRPr="004C75D7">
        <w:rPr>
          <w:bCs/>
          <w:iCs/>
          <w:sz w:val="22"/>
          <w:szCs w:val="22"/>
        </w:rPr>
        <w:t>date privind nivelul atins al indicatorilor incluși în cererea de finanțare, cu defalcare pe gen și categorii de regiuni, acolo unde este potrivit,</w:t>
      </w:r>
    </w:p>
    <w:p w14:paraId="7F39472A" w14:textId="77777777" w:rsidR="006B49C1" w:rsidRPr="004C75D7" w:rsidRDefault="006B49C1" w:rsidP="009B611F">
      <w:pPr>
        <w:numPr>
          <w:ilvl w:val="1"/>
          <w:numId w:val="35"/>
        </w:numPr>
        <w:spacing w:after="120"/>
        <w:ind w:left="1080"/>
        <w:jc w:val="both"/>
        <w:rPr>
          <w:bCs/>
          <w:iCs/>
          <w:sz w:val="22"/>
          <w:szCs w:val="22"/>
        </w:rPr>
      </w:pPr>
      <w:r w:rsidRPr="004C75D7">
        <w:rPr>
          <w:bCs/>
          <w:iCs/>
          <w:sz w:val="22"/>
          <w:szCs w:val="22"/>
        </w:rPr>
        <w:t>date privind atingerea rezultatelor și obiectivului/obiectivelor proiectului,</w:t>
      </w:r>
    </w:p>
    <w:p w14:paraId="536C0C7E" w14:textId="77777777" w:rsidR="006B49C1" w:rsidRPr="004C75D7" w:rsidRDefault="006B49C1" w:rsidP="009B611F">
      <w:pPr>
        <w:numPr>
          <w:ilvl w:val="1"/>
          <w:numId w:val="35"/>
        </w:numPr>
        <w:spacing w:after="120"/>
        <w:ind w:left="1080"/>
        <w:jc w:val="both"/>
        <w:rPr>
          <w:bCs/>
          <w:iCs/>
          <w:sz w:val="22"/>
          <w:szCs w:val="22"/>
        </w:rPr>
      </w:pPr>
      <w:r w:rsidRPr="004C75D7">
        <w:rPr>
          <w:bCs/>
          <w:iCs/>
          <w:sz w:val="22"/>
          <w:szCs w:val="22"/>
        </w:rPr>
        <w:t>date privind nivelul atins al indicatorilor suplimentari, considerați de AM relevanți pentru monitorizarea și evaluarea programului operațional</w:t>
      </w:r>
    </w:p>
    <w:p w14:paraId="73282FE3" w14:textId="77777777" w:rsidR="006B49C1" w:rsidRPr="004C75D7" w:rsidRDefault="006B49C1" w:rsidP="009B611F">
      <w:pPr>
        <w:numPr>
          <w:ilvl w:val="1"/>
          <w:numId w:val="35"/>
        </w:numPr>
        <w:spacing w:after="120"/>
        <w:ind w:left="1080"/>
        <w:jc w:val="both"/>
        <w:rPr>
          <w:bCs/>
          <w:iCs/>
          <w:sz w:val="22"/>
          <w:szCs w:val="22"/>
        </w:rPr>
      </w:pPr>
      <w:r w:rsidRPr="004C75D7">
        <w:rPr>
          <w:bCs/>
          <w:iCs/>
          <w:sz w:val="22"/>
          <w:szCs w:val="22"/>
        </w:rPr>
        <w:t>date privind participanții FC la intrarea și ieșirea din operațiune,</w:t>
      </w:r>
    </w:p>
    <w:p w14:paraId="67C209CE" w14:textId="77777777" w:rsidR="006B49C1" w:rsidRPr="004C75D7" w:rsidRDefault="006B49C1" w:rsidP="009B611F">
      <w:pPr>
        <w:numPr>
          <w:ilvl w:val="1"/>
          <w:numId w:val="35"/>
        </w:numPr>
        <w:spacing w:after="120"/>
        <w:ind w:left="1080"/>
        <w:jc w:val="both"/>
        <w:rPr>
          <w:bCs/>
          <w:iCs/>
          <w:sz w:val="22"/>
          <w:szCs w:val="22"/>
        </w:rPr>
      </w:pPr>
      <w:r w:rsidRPr="004C75D7">
        <w:rPr>
          <w:bCs/>
          <w:iCs/>
          <w:sz w:val="22"/>
          <w:szCs w:val="22"/>
        </w:rPr>
        <w:t xml:space="preserve">date privind cheltuielile efectuate de beneficiari, inclusiv previziuni ale cheltuielilor </w:t>
      </w:r>
    </w:p>
    <w:p w14:paraId="19FF04DF" w14:textId="77777777" w:rsidR="006B49C1" w:rsidRPr="004C75D7" w:rsidRDefault="006B49C1" w:rsidP="009B611F">
      <w:pPr>
        <w:numPr>
          <w:ilvl w:val="1"/>
          <w:numId w:val="35"/>
        </w:numPr>
        <w:spacing w:after="120"/>
        <w:ind w:left="1080"/>
        <w:jc w:val="both"/>
        <w:rPr>
          <w:bCs/>
          <w:iCs/>
          <w:sz w:val="22"/>
          <w:szCs w:val="22"/>
        </w:rPr>
      </w:pPr>
      <w:r w:rsidRPr="004C75D7">
        <w:rPr>
          <w:bCs/>
          <w:iCs/>
          <w:sz w:val="22"/>
          <w:szCs w:val="22"/>
        </w:rPr>
        <w:t>informații privind problemele întâmpinate în implementarea proiectului și acțiunile de remediere întreprinse sau necesare</w:t>
      </w:r>
    </w:p>
    <w:p w14:paraId="676A9B1A" w14:textId="77777777" w:rsidR="006B49C1" w:rsidRPr="004C75D7" w:rsidRDefault="006B49C1" w:rsidP="009B611F">
      <w:pPr>
        <w:numPr>
          <w:ilvl w:val="0"/>
          <w:numId w:val="34"/>
        </w:numPr>
        <w:spacing w:after="120"/>
        <w:ind w:left="360"/>
        <w:jc w:val="both"/>
        <w:rPr>
          <w:bCs/>
          <w:iCs/>
          <w:sz w:val="22"/>
          <w:szCs w:val="22"/>
        </w:rPr>
      </w:pPr>
      <w:r w:rsidRPr="004C75D7">
        <w:rPr>
          <w:bCs/>
          <w:iCs/>
          <w:sz w:val="22"/>
          <w:szCs w:val="22"/>
        </w:rPr>
        <w:t xml:space="preserve">Beneficiarul va transmite anual Rapoarte de Durabilitate, până la sfârșitul trimestrului I, pe întreaga perioadă de durabilitate  a proiectului, începând cu primul an calendaristic ce urmează anului în care a fost finalizată implementarea. </w:t>
      </w:r>
    </w:p>
    <w:p w14:paraId="7FCD2835" w14:textId="77777777" w:rsidR="006B49C1" w:rsidRPr="004C75D7" w:rsidRDefault="006B49C1" w:rsidP="009B611F">
      <w:pPr>
        <w:numPr>
          <w:ilvl w:val="0"/>
          <w:numId w:val="34"/>
        </w:numPr>
        <w:spacing w:after="120"/>
        <w:ind w:left="360"/>
        <w:jc w:val="both"/>
        <w:rPr>
          <w:bCs/>
          <w:iCs/>
          <w:sz w:val="22"/>
          <w:szCs w:val="22"/>
        </w:rPr>
      </w:pPr>
      <w:r w:rsidRPr="004C75D7">
        <w:rPr>
          <w:bCs/>
          <w:iCs/>
          <w:sz w:val="22"/>
          <w:szCs w:val="22"/>
        </w:rPr>
        <w:t>Rapoartele de durabilitate vor conține următoarele tipuri de date și informații privind:</w:t>
      </w:r>
    </w:p>
    <w:p w14:paraId="7C8C6B71" w14:textId="77777777" w:rsidR="006B49C1" w:rsidRPr="004C75D7" w:rsidRDefault="006B49C1" w:rsidP="009B611F">
      <w:pPr>
        <w:numPr>
          <w:ilvl w:val="0"/>
          <w:numId w:val="36"/>
        </w:numPr>
        <w:spacing w:after="120"/>
        <w:ind w:left="990"/>
        <w:jc w:val="both"/>
        <w:rPr>
          <w:bCs/>
          <w:iCs/>
          <w:sz w:val="22"/>
          <w:szCs w:val="22"/>
        </w:rPr>
      </w:pPr>
      <w:r w:rsidRPr="004C75D7">
        <w:rPr>
          <w:bCs/>
          <w:iCs/>
          <w:sz w:val="22"/>
          <w:szCs w:val="22"/>
        </w:rPr>
        <w:t xml:space="preserve">modificări ale statutului și datelor de identificare a beneficiarului, </w:t>
      </w:r>
    </w:p>
    <w:p w14:paraId="3202C75C" w14:textId="77777777" w:rsidR="006B49C1" w:rsidRPr="004C75D7" w:rsidRDefault="006B49C1" w:rsidP="009B611F">
      <w:pPr>
        <w:numPr>
          <w:ilvl w:val="0"/>
          <w:numId w:val="36"/>
        </w:numPr>
        <w:spacing w:after="120"/>
        <w:ind w:left="990"/>
        <w:jc w:val="both"/>
        <w:rPr>
          <w:bCs/>
          <w:iCs/>
          <w:sz w:val="22"/>
          <w:szCs w:val="22"/>
        </w:rPr>
      </w:pPr>
      <w:r w:rsidRPr="004C75D7">
        <w:rPr>
          <w:bCs/>
          <w:iCs/>
          <w:sz w:val="22"/>
          <w:szCs w:val="22"/>
        </w:rPr>
        <w:t>modul și locul de utilizare a infrastructurilor, echipamentelor și bunurilor realizate sau achiziționate în cadrul proiectului</w:t>
      </w:r>
    </w:p>
    <w:p w14:paraId="2FA6F142" w14:textId="77777777" w:rsidR="006B49C1" w:rsidRPr="004C75D7" w:rsidRDefault="006B49C1" w:rsidP="009B611F">
      <w:pPr>
        <w:numPr>
          <w:ilvl w:val="0"/>
          <w:numId w:val="36"/>
        </w:numPr>
        <w:spacing w:after="120"/>
        <w:ind w:left="990"/>
        <w:jc w:val="both"/>
        <w:rPr>
          <w:bCs/>
          <w:iCs/>
          <w:sz w:val="22"/>
          <w:szCs w:val="22"/>
        </w:rPr>
      </w:pPr>
      <w:r w:rsidRPr="004C75D7">
        <w:rPr>
          <w:bCs/>
          <w:iCs/>
          <w:sz w:val="22"/>
          <w:szCs w:val="22"/>
        </w:rPr>
        <w:t>modul în care investiția în infrastructură sau investiția productivă continuă să genereze rezultate.</w:t>
      </w:r>
    </w:p>
    <w:p w14:paraId="32824CD7" w14:textId="77777777" w:rsidR="006B49C1" w:rsidRPr="004C75D7" w:rsidRDefault="006B49C1" w:rsidP="006B49C1">
      <w:pPr>
        <w:autoSpaceDE w:val="0"/>
        <w:autoSpaceDN w:val="0"/>
        <w:adjustRightInd w:val="0"/>
        <w:spacing w:after="120"/>
        <w:jc w:val="both"/>
        <w:rPr>
          <w:bCs/>
          <w:iCs/>
          <w:sz w:val="22"/>
          <w:szCs w:val="22"/>
        </w:rPr>
      </w:pPr>
      <w:r w:rsidRPr="004C75D7">
        <w:rPr>
          <w:bCs/>
          <w:iCs/>
          <w:sz w:val="22"/>
          <w:szCs w:val="22"/>
        </w:rPr>
        <w:t>(8) AM verifică şi avizează Raportul de Progres transmis de către Beneficiar, în vederea:</w:t>
      </w:r>
    </w:p>
    <w:p w14:paraId="4BCAA21B" w14:textId="77777777" w:rsidR="006B49C1" w:rsidRPr="004C75D7" w:rsidRDefault="006B49C1" w:rsidP="006B49C1">
      <w:pPr>
        <w:autoSpaceDE w:val="0"/>
        <w:autoSpaceDN w:val="0"/>
        <w:adjustRightInd w:val="0"/>
        <w:spacing w:after="120"/>
        <w:ind w:firstLine="720"/>
        <w:jc w:val="both"/>
        <w:rPr>
          <w:bCs/>
          <w:iCs/>
          <w:sz w:val="22"/>
          <w:szCs w:val="22"/>
        </w:rPr>
      </w:pPr>
      <w:r w:rsidRPr="004C75D7">
        <w:rPr>
          <w:bCs/>
          <w:iCs/>
          <w:sz w:val="22"/>
          <w:szCs w:val="22"/>
        </w:rPr>
        <w:t>a. colectării, revizuirii şi verificării informaţiilor furnizate de Beneficiar;</w:t>
      </w:r>
    </w:p>
    <w:p w14:paraId="37B9C305" w14:textId="77777777" w:rsidR="006B49C1" w:rsidRPr="004C75D7" w:rsidRDefault="006B49C1" w:rsidP="006B49C1">
      <w:pPr>
        <w:autoSpaceDE w:val="0"/>
        <w:autoSpaceDN w:val="0"/>
        <w:adjustRightInd w:val="0"/>
        <w:spacing w:after="120"/>
        <w:ind w:firstLine="720"/>
        <w:jc w:val="both"/>
        <w:rPr>
          <w:bCs/>
          <w:iCs/>
          <w:sz w:val="22"/>
          <w:szCs w:val="22"/>
        </w:rPr>
      </w:pPr>
      <w:r w:rsidRPr="004C75D7">
        <w:rPr>
          <w:bCs/>
          <w:iCs/>
          <w:sz w:val="22"/>
          <w:szCs w:val="22"/>
        </w:rPr>
        <w:t>b. analizării gradului de realizare a indicatorilor;</w:t>
      </w:r>
    </w:p>
    <w:p w14:paraId="6C7B6F28" w14:textId="77777777" w:rsidR="006B49C1" w:rsidRPr="004C75D7" w:rsidRDefault="006B49C1" w:rsidP="006B49C1">
      <w:pPr>
        <w:autoSpaceDE w:val="0"/>
        <w:autoSpaceDN w:val="0"/>
        <w:adjustRightInd w:val="0"/>
        <w:spacing w:after="120"/>
        <w:ind w:left="720"/>
        <w:jc w:val="both"/>
        <w:rPr>
          <w:bCs/>
          <w:iCs/>
          <w:sz w:val="22"/>
          <w:szCs w:val="22"/>
        </w:rPr>
      </w:pPr>
      <w:r w:rsidRPr="004C75D7">
        <w:rPr>
          <w:bCs/>
          <w:iCs/>
          <w:sz w:val="22"/>
          <w:szCs w:val="22"/>
        </w:rPr>
        <w:lastRenderedPageBreak/>
        <w:t>c. analizării evoluţiei implementării proiectului, raportat la  graficul de activităţi stabilit prin contract, bugetul proiectului și calendarul estimativ al achizițiilor;</w:t>
      </w:r>
    </w:p>
    <w:p w14:paraId="5664314A" w14:textId="77777777" w:rsidR="006B49C1" w:rsidRPr="004C75D7" w:rsidRDefault="006B49C1" w:rsidP="006B49C1">
      <w:pPr>
        <w:autoSpaceDE w:val="0"/>
        <w:autoSpaceDN w:val="0"/>
        <w:adjustRightInd w:val="0"/>
        <w:spacing w:after="120"/>
        <w:ind w:left="720"/>
        <w:jc w:val="both"/>
        <w:rPr>
          <w:bCs/>
          <w:iCs/>
          <w:sz w:val="22"/>
          <w:szCs w:val="22"/>
        </w:rPr>
      </w:pPr>
      <w:r w:rsidRPr="004C75D7">
        <w:rPr>
          <w:bCs/>
          <w:iCs/>
          <w:sz w:val="22"/>
          <w:szCs w:val="22"/>
        </w:rPr>
        <w:t>d. identificării problemelor care apar pe parcursul implementării proiectului, precum și a cazurilor de succes și bunelor practici.</w:t>
      </w:r>
    </w:p>
    <w:p w14:paraId="5CC3C31E" w14:textId="77777777" w:rsidR="006B49C1" w:rsidRPr="004C75D7" w:rsidRDefault="006B49C1" w:rsidP="006B49C1">
      <w:pPr>
        <w:autoSpaceDE w:val="0"/>
        <w:autoSpaceDN w:val="0"/>
        <w:adjustRightInd w:val="0"/>
        <w:spacing w:after="120"/>
        <w:jc w:val="both"/>
        <w:rPr>
          <w:bCs/>
          <w:iCs/>
          <w:sz w:val="22"/>
          <w:szCs w:val="22"/>
        </w:rPr>
      </w:pPr>
      <w:r w:rsidRPr="004C75D7">
        <w:rPr>
          <w:bCs/>
          <w:iCs/>
          <w:sz w:val="22"/>
          <w:szCs w:val="22"/>
        </w:rPr>
        <w:t>(9) Vizita AM de monitorizare pe parcursul implementării proiectului:</w:t>
      </w:r>
    </w:p>
    <w:p w14:paraId="5D212A91" w14:textId="77777777" w:rsidR="006B49C1" w:rsidRPr="004C75D7" w:rsidRDefault="006B49C1" w:rsidP="006B49C1">
      <w:pPr>
        <w:autoSpaceDE w:val="0"/>
        <w:autoSpaceDN w:val="0"/>
        <w:adjustRightInd w:val="0"/>
        <w:spacing w:after="120"/>
        <w:ind w:left="720"/>
        <w:jc w:val="both"/>
        <w:rPr>
          <w:bCs/>
          <w:iCs/>
          <w:sz w:val="22"/>
          <w:szCs w:val="22"/>
        </w:rPr>
      </w:pPr>
      <w:r w:rsidRPr="004C75D7">
        <w:rPr>
          <w:bCs/>
          <w:iCs/>
          <w:sz w:val="22"/>
          <w:szCs w:val="22"/>
        </w:rPr>
        <w:t>a.  are în vedere verificarea existenţei fizice a unui proiect sau a unui sistem de management performant al proiectului şi permite verificarea corectitudinii, completitudinii şi acurateţei informaţiei furnizate de beneficiar în Rapoartele de Progres şi a gradului de realizare a indicatorilor stabiliţi prin Contractul de Finanţare.</w:t>
      </w:r>
    </w:p>
    <w:p w14:paraId="5C6AE041" w14:textId="77777777" w:rsidR="006B49C1" w:rsidRPr="004C75D7" w:rsidRDefault="006B49C1" w:rsidP="006B49C1">
      <w:pPr>
        <w:autoSpaceDE w:val="0"/>
        <w:autoSpaceDN w:val="0"/>
        <w:adjustRightInd w:val="0"/>
        <w:spacing w:after="120"/>
        <w:ind w:left="720"/>
        <w:jc w:val="both"/>
        <w:rPr>
          <w:bCs/>
          <w:iCs/>
          <w:sz w:val="22"/>
          <w:szCs w:val="22"/>
        </w:rPr>
      </w:pPr>
      <w:r w:rsidRPr="004C75D7">
        <w:rPr>
          <w:bCs/>
          <w:iCs/>
          <w:sz w:val="22"/>
          <w:szCs w:val="22"/>
        </w:rPr>
        <w:t>b. facilitează contactul dintre reprezentanţii AM şi beneficiari în scopul comunicării problemelor care pot împiedica implementarea corespunzătoare a proiectului.</w:t>
      </w:r>
    </w:p>
    <w:p w14:paraId="0B2A06D1" w14:textId="77777777" w:rsidR="006B49C1" w:rsidRPr="004C75D7" w:rsidRDefault="006B49C1" w:rsidP="006B49C1">
      <w:pPr>
        <w:autoSpaceDE w:val="0"/>
        <w:autoSpaceDN w:val="0"/>
        <w:adjustRightInd w:val="0"/>
        <w:spacing w:after="120"/>
        <w:ind w:left="720"/>
        <w:jc w:val="both"/>
        <w:rPr>
          <w:bCs/>
          <w:iCs/>
          <w:sz w:val="22"/>
          <w:szCs w:val="22"/>
        </w:rPr>
      </w:pPr>
      <w:r w:rsidRPr="004C75D7">
        <w:rPr>
          <w:bCs/>
          <w:iCs/>
          <w:sz w:val="22"/>
          <w:szCs w:val="22"/>
        </w:rPr>
        <w:t>c.  urmăreşte:</w:t>
      </w:r>
    </w:p>
    <w:p w14:paraId="6654344C" w14:textId="77777777" w:rsidR="006B49C1" w:rsidRPr="004C75D7" w:rsidRDefault="006B49C1" w:rsidP="006B49C1">
      <w:pPr>
        <w:autoSpaceDE w:val="0"/>
        <w:autoSpaceDN w:val="0"/>
        <w:adjustRightInd w:val="0"/>
        <w:spacing w:after="120"/>
        <w:ind w:left="1440"/>
        <w:jc w:val="both"/>
        <w:rPr>
          <w:bCs/>
          <w:iCs/>
          <w:sz w:val="22"/>
          <w:szCs w:val="22"/>
        </w:rPr>
      </w:pPr>
      <w:r w:rsidRPr="004C75D7">
        <w:rPr>
          <w:bCs/>
          <w:iCs/>
          <w:sz w:val="22"/>
          <w:szCs w:val="22"/>
        </w:rPr>
        <w:t>- să se asigure de faptul că proiectul se derulează conform Contractului de Finanţare;</w:t>
      </w:r>
    </w:p>
    <w:p w14:paraId="4767468A" w14:textId="77777777" w:rsidR="006B49C1" w:rsidRPr="004C75D7" w:rsidRDefault="006B49C1" w:rsidP="006B49C1">
      <w:pPr>
        <w:autoSpaceDE w:val="0"/>
        <w:autoSpaceDN w:val="0"/>
        <w:adjustRightInd w:val="0"/>
        <w:spacing w:after="120"/>
        <w:ind w:left="1440"/>
        <w:jc w:val="both"/>
        <w:rPr>
          <w:bCs/>
          <w:iCs/>
          <w:sz w:val="22"/>
          <w:szCs w:val="22"/>
        </w:rPr>
      </w:pPr>
      <w:r w:rsidRPr="004C75D7">
        <w:rPr>
          <w:bCs/>
          <w:iCs/>
          <w:sz w:val="22"/>
          <w:szCs w:val="22"/>
        </w:rPr>
        <w:t>- să identifice, în timp util, posibilele probleme şi să propună măsuri de rezolvare a acestora, precum şi îmbunătăţirea activităţii de implementare;</w:t>
      </w:r>
    </w:p>
    <w:p w14:paraId="6009EA6E" w14:textId="77777777" w:rsidR="006B49C1" w:rsidRPr="004C75D7" w:rsidRDefault="006B49C1" w:rsidP="006B49C1">
      <w:pPr>
        <w:spacing w:after="120"/>
        <w:ind w:left="1440"/>
        <w:jc w:val="both"/>
        <w:rPr>
          <w:bCs/>
          <w:iCs/>
          <w:sz w:val="22"/>
          <w:szCs w:val="22"/>
        </w:rPr>
      </w:pPr>
      <w:r w:rsidRPr="004C75D7">
        <w:rPr>
          <w:bCs/>
          <w:iCs/>
          <w:sz w:val="22"/>
          <w:szCs w:val="22"/>
        </w:rPr>
        <w:t>- să identifice elementele de succes ale proiectului și bune practici;</w:t>
      </w:r>
      <w:r w:rsidRPr="004C75D7" w:rsidDel="000918AD">
        <w:rPr>
          <w:bCs/>
          <w:iCs/>
          <w:sz w:val="22"/>
          <w:szCs w:val="22"/>
        </w:rPr>
        <w:t xml:space="preserve"> </w:t>
      </w:r>
    </w:p>
    <w:p w14:paraId="7773770B" w14:textId="77777777" w:rsidR="006B49C1" w:rsidRPr="004C75D7" w:rsidRDefault="006B49C1" w:rsidP="006B49C1">
      <w:pPr>
        <w:autoSpaceDE w:val="0"/>
        <w:autoSpaceDN w:val="0"/>
        <w:adjustRightInd w:val="0"/>
        <w:spacing w:after="60"/>
        <w:jc w:val="both"/>
        <w:rPr>
          <w:bCs/>
          <w:iCs/>
          <w:sz w:val="22"/>
          <w:szCs w:val="22"/>
        </w:rPr>
      </w:pPr>
      <w:r w:rsidRPr="004C75D7">
        <w:rPr>
          <w:bCs/>
          <w:iCs/>
          <w:sz w:val="22"/>
          <w:szCs w:val="22"/>
        </w:rPr>
        <w:t>(10) Analizarea durabilităţii proiectului se realizează de AM pe baza Rapoartelor de Durabilitate întocmite de beneficiar și a vizitelor de monitorizare, pentru  a se asigura de  sustenabilitatea proiectelor, precum și de faptul că toate contribuţiile din fonduri se atribuie numai proiectelor care, în termen de 5 ani de la încheierea acestora,  nu au fost afectate de nicio modificare , respectiv:</w:t>
      </w:r>
    </w:p>
    <w:p w14:paraId="23AACF38" w14:textId="77777777" w:rsidR="006B49C1" w:rsidRPr="004C75D7" w:rsidRDefault="006B49C1" w:rsidP="006B49C1">
      <w:pPr>
        <w:autoSpaceDE w:val="0"/>
        <w:autoSpaceDN w:val="0"/>
        <w:adjustRightInd w:val="0"/>
        <w:spacing w:after="60"/>
        <w:ind w:left="720"/>
        <w:jc w:val="both"/>
        <w:rPr>
          <w:bCs/>
          <w:iCs/>
          <w:sz w:val="22"/>
          <w:szCs w:val="22"/>
        </w:rPr>
      </w:pPr>
      <w:r w:rsidRPr="004C75D7">
        <w:rPr>
          <w:bCs/>
          <w:iCs/>
          <w:sz w:val="22"/>
          <w:szCs w:val="22"/>
        </w:rPr>
        <w:t>a. o schimbare substanțială care să le afecteze natura, obiectivele sau condiţiile de realizare  și care ar determina subminarea obiectivelor inițiale ale acestora.</w:t>
      </w:r>
    </w:p>
    <w:p w14:paraId="6ADC524F" w14:textId="77777777" w:rsidR="006B49C1" w:rsidRPr="004C75D7" w:rsidRDefault="006B49C1" w:rsidP="006B49C1">
      <w:pPr>
        <w:autoSpaceDE w:val="0"/>
        <w:autoSpaceDN w:val="0"/>
        <w:adjustRightInd w:val="0"/>
        <w:spacing w:after="60"/>
        <w:ind w:left="720"/>
        <w:jc w:val="both"/>
        <w:rPr>
          <w:bCs/>
          <w:iCs/>
          <w:sz w:val="22"/>
          <w:szCs w:val="22"/>
        </w:rPr>
      </w:pPr>
      <w:r w:rsidRPr="004C75D7">
        <w:rPr>
          <w:bCs/>
          <w:iCs/>
          <w:sz w:val="22"/>
          <w:szCs w:val="22"/>
        </w:rPr>
        <w:t>b. o schimbare asupra  proprietăţii unui element de infrastructură care conferă un avantaj nejustificat unei întreprinderi sau unui organism public.</w:t>
      </w:r>
    </w:p>
    <w:p w14:paraId="214E9F08" w14:textId="77777777" w:rsidR="006B49C1" w:rsidRPr="004C75D7" w:rsidRDefault="006B49C1" w:rsidP="006B49C1">
      <w:pPr>
        <w:autoSpaceDE w:val="0"/>
        <w:autoSpaceDN w:val="0"/>
        <w:adjustRightInd w:val="0"/>
        <w:spacing w:after="60"/>
        <w:ind w:left="720"/>
        <w:jc w:val="both"/>
        <w:rPr>
          <w:bCs/>
          <w:iCs/>
          <w:sz w:val="22"/>
          <w:szCs w:val="22"/>
        </w:rPr>
      </w:pPr>
      <w:r w:rsidRPr="004C75D7">
        <w:rPr>
          <w:bCs/>
          <w:iCs/>
          <w:sz w:val="22"/>
          <w:szCs w:val="22"/>
        </w:rPr>
        <w:t>c. încetarea sau delocalizarea unei activități productive în afara zonei eligibile.</w:t>
      </w:r>
    </w:p>
    <w:p w14:paraId="6037B2F9" w14:textId="77777777" w:rsidR="006B49C1" w:rsidRPr="004C75D7" w:rsidRDefault="006B49C1" w:rsidP="006B49C1">
      <w:pPr>
        <w:autoSpaceDE w:val="0"/>
        <w:autoSpaceDN w:val="0"/>
        <w:adjustRightInd w:val="0"/>
        <w:spacing w:after="120"/>
        <w:jc w:val="both"/>
        <w:rPr>
          <w:bCs/>
          <w:iCs/>
          <w:sz w:val="22"/>
          <w:szCs w:val="22"/>
        </w:rPr>
      </w:pPr>
      <w:r w:rsidRPr="004C75D7">
        <w:rPr>
          <w:bCs/>
          <w:iCs/>
          <w:sz w:val="22"/>
          <w:szCs w:val="22"/>
        </w:rPr>
        <w:t>(11) Vizita de monitorizare a durabilităţii proiectului se realizează la locul de implementare a proiectului/sediul beneficiarului și are ca scop verificarea la fața locului a faptului ca beneficiarul a asigurat durabilitatea  proiectului.</w:t>
      </w:r>
    </w:p>
    <w:p w14:paraId="53D9D5B8" w14:textId="77777777" w:rsidR="006B49C1" w:rsidRPr="006B49C1" w:rsidRDefault="006B49C1" w:rsidP="006B49C1">
      <w:pPr>
        <w:jc w:val="both"/>
        <w:rPr>
          <w:bCs/>
          <w:iCs/>
          <w:sz w:val="22"/>
          <w:szCs w:val="22"/>
        </w:rPr>
      </w:pPr>
      <w:r w:rsidRPr="004C75D7">
        <w:rPr>
          <w:bCs/>
          <w:iCs/>
          <w:sz w:val="22"/>
          <w:szCs w:val="22"/>
        </w:rPr>
        <w:t>(12) Beneficiarul are obligaţia de a participa la vizitele de monitorizare, de a furniza echipei de monitorizare a AM toate informaţiile solicitate şi de a permite accesul neîngrădit al acesteia la documentele aferente proiectului și rezultatele declarate ca obţinute pe parcursul implementării.</w:t>
      </w:r>
    </w:p>
    <w:p w14:paraId="66E8D6D2" w14:textId="77777777" w:rsidR="006B49C1" w:rsidRPr="006B49C1" w:rsidRDefault="006B49C1" w:rsidP="006B49C1">
      <w:pPr>
        <w:rPr>
          <w:bCs/>
          <w:iCs/>
          <w:sz w:val="22"/>
          <w:szCs w:val="22"/>
        </w:rPr>
      </w:pPr>
    </w:p>
    <w:p w14:paraId="0D863479" w14:textId="77777777" w:rsidR="006B49C1" w:rsidRPr="006B49C1" w:rsidRDefault="006B49C1" w:rsidP="006B49C1">
      <w:pPr>
        <w:rPr>
          <w:bCs/>
          <w:iCs/>
          <w:sz w:val="22"/>
          <w:szCs w:val="22"/>
        </w:rPr>
      </w:pPr>
    </w:p>
    <w:p w14:paraId="7097B4EF" w14:textId="77777777" w:rsidR="006B49C1" w:rsidRPr="006B49C1" w:rsidRDefault="006B49C1" w:rsidP="006B49C1">
      <w:pPr>
        <w:rPr>
          <w:bCs/>
          <w:iCs/>
          <w:sz w:val="22"/>
          <w:szCs w:val="22"/>
        </w:rPr>
      </w:pPr>
    </w:p>
    <w:p w14:paraId="070530C2" w14:textId="77777777" w:rsidR="006B49C1" w:rsidRPr="006B49C1" w:rsidRDefault="006B49C1" w:rsidP="006B49C1">
      <w:pPr>
        <w:rPr>
          <w:bCs/>
          <w:iCs/>
          <w:sz w:val="22"/>
          <w:szCs w:val="22"/>
        </w:rPr>
      </w:pPr>
    </w:p>
    <w:p w14:paraId="6D2C46BC" w14:textId="77777777" w:rsidR="006B49C1" w:rsidRPr="006B49C1" w:rsidRDefault="006B49C1" w:rsidP="006B49C1">
      <w:pPr>
        <w:rPr>
          <w:bCs/>
          <w:iCs/>
          <w:sz w:val="22"/>
          <w:szCs w:val="22"/>
        </w:rPr>
      </w:pPr>
    </w:p>
    <w:p w14:paraId="56A28658" w14:textId="77777777" w:rsidR="006B49C1" w:rsidRPr="006B49C1" w:rsidRDefault="006B49C1" w:rsidP="006B49C1">
      <w:pPr>
        <w:rPr>
          <w:bCs/>
          <w:iCs/>
          <w:sz w:val="22"/>
          <w:szCs w:val="22"/>
        </w:rPr>
      </w:pPr>
    </w:p>
    <w:p w14:paraId="5A770F3B" w14:textId="77777777" w:rsidR="006B49C1" w:rsidRPr="006B49C1" w:rsidRDefault="006B49C1" w:rsidP="00E27740">
      <w:pPr>
        <w:jc w:val="both"/>
        <w:rPr>
          <w:bCs/>
          <w:iCs/>
          <w:sz w:val="22"/>
          <w:szCs w:val="22"/>
        </w:rPr>
      </w:pPr>
    </w:p>
    <w:p w14:paraId="2AC7BB05" w14:textId="77777777" w:rsidR="00E27740" w:rsidRPr="006B49C1" w:rsidRDefault="00E27740" w:rsidP="003B4923">
      <w:pPr>
        <w:rPr>
          <w:bCs/>
          <w:iCs/>
          <w:sz w:val="22"/>
          <w:szCs w:val="22"/>
        </w:rPr>
      </w:pPr>
    </w:p>
    <w:sectPr w:rsidR="00E27740" w:rsidRPr="006B49C1" w:rsidSect="00E27740">
      <w:headerReference w:type="default" r:id="rId11"/>
      <w:footerReference w:type="default" r:id="rId12"/>
      <w:pgSz w:w="11907" w:h="16840" w:code="9"/>
      <w:pgMar w:top="816" w:right="1418" w:bottom="1418" w:left="1418" w:header="567" w:footer="2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3DF1E7" w14:textId="77777777" w:rsidR="00610CCC" w:rsidRDefault="00610CCC" w:rsidP="00321232">
      <w:r>
        <w:separator/>
      </w:r>
    </w:p>
  </w:endnote>
  <w:endnote w:type="continuationSeparator" w:id="0">
    <w:p w14:paraId="5B8E3E1D" w14:textId="77777777" w:rsidR="00610CCC" w:rsidRDefault="00610CCC" w:rsidP="00321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Verdana,Bold">
    <w:altName w:val="Verdan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1206792"/>
      <w:docPartObj>
        <w:docPartGallery w:val="Page Numbers (Bottom of Page)"/>
        <w:docPartUnique/>
      </w:docPartObj>
    </w:sdtPr>
    <w:sdtEndPr>
      <w:rPr>
        <w:noProof/>
      </w:rPr>
    </w:sdtEndPr>
    <w:sdtContent>
      <w:p w14:paraId="2001A200" w14:textId="064FC610" w:rsidR="00CC5BEC" w:rsidRDefault="00CC5BEC">
        <w:pPr>
          <w:pStyle w:val="Footer"/>
          <w:jc w:val="right"/>
        </w:pPr>
        <w:r>
          <w:fldChar w:fldCharType="begin"/>
        </w:r>
        <w:r>
          <w:instrText xml:space="preserve"> PAGE   \* MERGEFORMAT </w:instrText>
        </w:r>
        <w:r>
          <w:fldChar w:fldCharType="separate"/>
        </w:r>
        <w:r w:rsidR="006B23B1">
          <w:rPr>
            <w:noProof/>
          </w:rPr>
          <w:t>21</w:t>
        </w:r>
        <w:r>
          <w:rPr>
            <w:noProof/>
          </w:rPr>
          <w:fldChar w:fldCharType="end"/>
        </w:r>
      </w:p>
    </w:sdtContent>
  </w:sdt>
  <w:p w14:paraId="79C6BE38" w14:textId="77777777" w:rsidR="00CC5BEC" w:rsidRDefault="00CC5B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6720BB" w14:textId="77777777" w:rsidR="00610CCC" w:rsidRDefault="00610CCC" w:rsidP="00321232">
      <w:r>
        <w:separator/>
      </w:r>
    </w:p>
  </w:footnote>
  <w:footnote w:type="continuationSeparator" w:id="0">
    <w:p w14:paraId="7C3A0629" w14:textId="77777777" w:rsidR="00610CCC" w:rsidRDefault="00610CCC" w:rsidP="00321232">
      <w:r>
        <w:continuationSeparator/>
      </w:r>
    </w:p>
  </w:footnote>
  <w:footnote w:id="1">
    <w:p w14:paraId="6E5F999F" w14:textId="77777777" w:rsidR="00CC5BEC" w:rsidRPr="00080E05" w:rsidRDefault="00CC5BEC" w:rsidP="00321232">
      <w:pPr>
        <w:pStyle w:val="FootnoteText"/>
        <w:rPr>
          <w:lang w:val="fr-FR"/>
        </w:rPr>
      </w:pPr>
      <w:r>
        <w:rPr>
          <w:rStyle w:val="FootnoteReference"/>
        </w:rPr>
        <w:footnoteRef/>
      </w:r>
      <w:r w:rsidRPr="00080E05">
        <w:rPr>
          <w:lang w:val="fr-FR"/>
        </w:rPr>
        <w:t xml:space="preserve"> Reprezentand suma coloanelor 3 si 5 din tabelul de mai sus</w:t>
      </w:r>
    </w:p>
  </w:footnote>
  <w:footnote w:id="2">
    <w:p w14:paraId="6495697D" w14:textId="77777777" w:rsidR="00CC5BEC" w:rsidRDefault="00CC5BEC" w:rsidP="00321232">
      <w:pPr>
        <w:pStyle w:val="FootnoteText"/>
      </w:pPr>
      <w:r>
        <w:rPr>
          <w:rStyle w:val="FootnoteReference"/>
        </w:rPr>
        <w:footnoteRef/>
      </w:r>
      <w:r w:rsidRPr="00A00E45">
        <w:rPr>
          <w:lang w:val="it-IT"/>
        </w:rPr>
        <w:t xml:space="preserve"> </w:t>
      </w:r>
      <w:r>
        <w:rPr>
          <w:lang w:val="ro-RO"/>
        </w:rPr>
        <w:t>Prevederile art. 3, al. (2) nu se aplică proiectelor finan</w:t>
      </w:r>
      <w:r>
        <w:rPr>
          <w:rFonts w:ascii="Tahoma" w:hAnsi="Tahoma" w:cs="Tahoma"/>
          <w:lang w:val="ro-RO"/>
        </w:rPr>
        <w:t>ț</w:t>
      </w:r>
      <w:r>
        <w:rPr>
          <w:lang w:val="ro-RO"/>
        </w:rPr>
        <w:t>ate din asisten</w:t>
      </w:r>
      <w:r>
        <w:rPr>
          <w:rFonts w:ascii="Tahoma" w:hAnsi="Tahoma" w:cs="Tahoma"/>
          <w:lang w:val="ro-RO"/>
        </w:rPr>
        <w:t>ț</w:t>
      </w:r>
      <w:r>
        <w:rPr>
          <w:lang w:val="ro-RO"/>
        </w:rPr>
        <w:t>ă tehnică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D27974" w14:textId="1CD43EED" w:rsidR="00CC5BEC" w:rsidRPr="00E27740" w:rsidRDefault="00CC5BEC">
    <w:pPr>
      <w:pStyle w:val="Header"/>
      <w:rPr>
        <w:b/>
        <w:lang w:val="fr-FR"/>
      </w:rPr>
    </w:pPr>
    <w:r w:rsidRPr="00080E05">
      <w:rPr>
        <w:b/>
        <w:sz w:val="16"/>
        <w:szCs w:val="16"/>
        <w:lang w:val="fr-FR"/>
      </w:rPr>
      <w:t xml:space="preserve">POIM 2014-2020                                                                                                                       Anexa </w:t>
    </w:r>
    <w:r>
      <w:rPr>
        <w:b/>
        <w:sz w:val="16"/>
        <w:szCs w:val="16"/>
        <w:lang w:val="fr-FR"/>
      </w:rPr>
      <w:t xml:space="preserve">6 </w:t>
    </w:r>
    <w:r w:rsidRPr="00D722D5">
      <w:rPr>
        <w:b/>
        <w:sz w:val="16"/>
        <w:szCs w:val="16"/>
        <w:lang w:val="fr-FR"/>
      </w:rPr>
      <w:t xml:space="preserve"> la</w:t>
    </w:r>
    <w:r w:rsidRPr="00080E05">
      <w:rPr>
        <w:b/>
        <w:sz w:val="16"/>
        <w:szCs w:val="16"/>
        <w:lang w:val="fr-FR"/>
      </w:rPr>
      <w:t xml:space="preserve"> Ghidul Solicitantului_OS </w:t>
    </w:r>
    <w:r>
      <w:rPr>
        <w:b/>
        <w:sz w:val="16"/>
        <w:szCs w:val="16"/>
        <w:lang w:val="fr-FR"/>
      </w:rPr>
      <w:t>6.3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72A0E"/>
    <w:multiLevelType w:val="multilevel"/>
    <w:tmpl w:val="4D644E52"/>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0F9E4B13"/>
    <w:multiLevelType w:val="hybridMultilevel"/>
    <w:tmpl w:val="EA4AB0E6"/>
    <w:lvl w:ilvl="0" w:tplc="7D744AF8">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0FF47B1"/>
    <w:multiLevelType w:val="hybridMultilevel"/>
    <w:tmpl w:val="4C26A512"/>
    <w:lvl w:ilvl="0" w:tplc="04090019">
      <w:start w:val="1"/>
      <w:numFmt w:val="lowerLetter"/>
      <w:lvlText w:val="%1."/>
      <w:lvlJc w:val="left"/>
      <w:pPr>
        <w:ind w:left="1440" w:hanging="360"/>
      </w:pPr>
      <w:rPr>
        <w:rFonts w:cs="Times New Roman"/>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79A17A3"/>
    <w:multiLevelType w:val="hybridMultilevel"/>
    <w:tmpl w:val="E9F6364A"/>
    <w:lvl w:ilvl="0" w:tplc="1944B2AC">
      <w:start w:val="1"/>
      <w:numFmt w:val="decimal"/>
      <w:lvlText w:val="(%1)"/>
      <w:lvlJc w:val="left"/>
      <w:pPr>
        <w:ind w:left="862" w:hanging="360"/>
      </w:pPr>
      <w:rPr>
        <w:rFonts w:cs="Times New Roman"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4" w15:restartNumberingAfterBreak="0">
    <w:nsid w:val="20A51600"/>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5" w15:restartNumberingAfterBreak="0">
    <w:nsid w:val="20AB7CA5"/>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6" w15:restartNumberingAfterBreak="0">
    <w:nsid w:val="211A080F"/>
    <w:multiLevelType w:val="hybridMultilevel"/>
    <w:tmpl w:val="B2C0EDF6"/>
    <w:lvl w:ilvl="0" w:tplc="AFF2664A">
      <w:start w:val="1"/>
      <w:numFmt w:val="decimal"/>
      <w:lvlText w:val="(%1)"/>
      <w:lvlJc w:val="left"/>
      <w:pPr>
        <w:ind w:left="720" w:hanging="360"/>
      </w:pPr>
      <w:rPr>
        <w:rFonts w:cs="Arial"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7" w15:restartNumberingAfterBreak="0">
    <w:nsid w:val="249D5844"/>
    <w:multiLevelType w:val="hybridMultilevel"/>
    <w:tmpl w:val="01BE2028"/>
    <w:lvl w:ilvl="0" w:tplc="FFFFFFFF">
      <w:start w:val="1"/>
      <w:numFmt w:val="decimal"/>
      <w:lvlText w:val="(%1)"/>
      <w:lvlJc w:val="left"/>
      <w:pPr>
        <w:ind w:left="1116" w:hanging="360"/>
      </w:pPr>
      <w:rPr>
        <w:rFonts w:cs="Times New Roman" w:hint="default"/>
      </w:rPr>
    </w:lvl>
    <w:lvl w:ilvl="1" w:tplc="FFFFFFFF" w:tentative="1">
      <w:start w:val="1"/>
      <w:numFmt w:val="lowerLetter"/>
      <w:lvlText w:val="%2."/>
      <w:lvlJc w:val="left"/>
      <w:pPr>
        <w:ind w:left="1836" w:hanging="360"/>
      </w:pPr>
      <w:rPr>
        <w:rFonts w:cs="Times New Roman"/>
      </w:rPr>
    </w:lvl>
    <w:lvl w:ilvl="2" w:tplc="FFFFFFFF" w:tentative="1">
      <w:start w:val="1"/>
      <w:numFmt w:val="lowerRoman"/>
      <w:lvlText w:val="%3."/>
      <w:lvlJc w:val="right"/>
      <w:pPr>
        <w:ind w:left="2556" w:hanging="180"/>
      </w:pPr>
      <w:rPr>
        <w:rFonts w:cs="Times New Roman"/>
      </w:rPr>
    </w:lvl>
    <w:lvl w:ilvl="3" w:tplc="FFFFFFFF" w:tentative="1">
      <w:start w:val="1"/>
      <w:numFmt w:val="decimal"/>
      <w:lvlText w:val="%4."/>
      <w:lvlJc w:val="left"/>
      <w:pPr>
        <w:ind w:left="3276" w:hanging="360"/>
      </w:pPr>
      <w:rPr>
        <w:rFonts w:cs="Times New Roman"/>
      </w:rPr>
    </w:lvl>
    <w:lvl w:ilvl="4" w:tplc="FFFFFFFF" w:tentative="1">
      <w:start w:val="1"/>
      <w:numFmt w:val="lowerLetter"/>
      <w:lvlText w:val="%5."/>
      <w:lvlJc w:val="left"/>
      <w:pPr>
        <w:ind w:left="3996" w:hanging="360"/>
      </w:pPr>
      <w:rPr>
        <w:rFonts w:cs="Times New Roman"/>
      </w:rPr>
    </w:lvl>
    <w:lvl w:ilvl="5" w:tplc="FFFFFFFF" w:tentative="1">
      <w:start w:val="1"/>
      <w:numFmt w:val="lowerRoman"/>
      <w:lvlText w:val="%6."/>
      <w:lvlJc w:val="right"/>
      <w:pPr>
        <w:ind w:left="4716" w:hanging="180"/>
      </w:pPr>
      <w:rPr>
        <w:rFonts w:cs="Times New Roman"/>
      </w:rPr>
    </w:lvl>
    <w:lvl w:ilvl="6" w:tplc="FFFFFFFF" w:tentative="1">
      <w:start w:val="1"/>
      <w:numFmt w:val="decimal"/>
      <w:lvlText w:val="%7."/>
      <w:lvlJc w:val="left"/>
      <w:pPr>
        <w:ind w:left="5436" w:hanging="360"/>
      </w:pPr>
      <w:rPr>
        <w:rFonts w:cs="Times New Roman"/>
      </w:rPr>
    </w:lvl>
    <w:lvl w:ilvl="7" w:tplc="FFFFFFFF" w:tentative="1">
      <w:start w:val="1"/>
      <w:numFmt w:val="lowerLetter"/>
      <w:lvlText w:val="%8."/>
      <w:lvlJc w:val="left"/>
      <w:pPr>
        <w:ind w:left="6156" w:hanging="360"/>
      </w:pPr>
      <w:rPr>
        <w:rFonts w:cs="Times New Roman"/>
      </w:rPr>
    </w:lvl>
    <w:lvl w:ilvl="8" w:tplc="FFFFFFFF" w:tentative="1">
      <w:start w:val="1"/>
      <w:numFmt w:val="lowerRoman"/>
      <w:lvlText w:val="%9."/>
      <w:lvlJc w:val="right"/>
      <w:pPr>
        <w:ind w:left="6876" w:hanging="180"/>
      </w:pPr>
      <w:rPr>
        <w:rFonts w:cs="Times New Roman"/>
      </w:rPr>
    </w:lvl>
  </w:abstractNum>
  <w:abstractNum w:abstractNumId="8" w15:restartNumberingAfterBreak="0">
    <w:nsid w:val="2B6C7AFB"/>
    <w:multiLevelType w:val="hybridMultilevel"/>
    <w:tmpl w:val="965A9514"/>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D744AF8">
      <w:start w:val="1"/>
      <w:numFmt w:val="lowerLetter"/>
      <w:lvlText w:val="(%3)"/>
      <w:lvlJc w:val="left"/>
      <w:pPr>
        <w:ind w:left="216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4F0415"/>
    <w:multiLevelType w:val="hybridMultilevel"/>
    <w:tmpl w:val="A028AA28"/>
    <w:lvl w:ilvl="0" w:tplc="AFF2664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3755F8"/>
    <w:multiLevelType w:val="hybridMultilevel"/>
    <w:tmpl w:val="AFA856B0"/>
    <w:lvl w:ilvl="0" w:tplc="555C44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A7225D"/>
    <w:multiLevelType w:val="hybridMultilevel"/>
    <w:tmpl w:val="2648EDFC"/>
    <w:lvl w:ilvl="0" w:tplc="8B6E909C">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457842"/>
    <w:multiLevelType w:val="hybridMultilevel"/>
    <w:tmpl w:val="12B6237A"/>
    <w:lvl w:ilvl="0" w:tplc="185A7AF8">
      <w:start w:val="1"/>
      <w:numFmt w:val="decimal"/>
      <w:lvlText w:val="(%1)"/>
      <w:lvlJc w:val="left"/>
      <w:pPr>
        <w:ind w:left="2722" w:hanging="360"/>
      </w:pPr>
      <w:rPr>
        <w:rFonts w:hint="default"/>
      </w:rPr>
    </w:lvl>
    <w:lvl w:ilvl="1" w:tplc="04090019" w:tentative="1">
      <w:start w:val="1"/>
      <w:numFmt w:val="lowerLetter"/>
      <w:lvlText w:val="%2."/>
      <w:lvlJc w:val="left"/>
      <w:pPr>
        <w:ind w:left="3442" w:hanging="360"/>
      </w:pPr>
    </w:lvl>
    <w:lvl w:ilvl="2" w:tplc="0409001B" w:tentative="1">
      <w:start w:val="1"/>
      <w:numFmt w:val="lowerRoman"/>
      <w:lvlText w:val="%3."/>
      <w:lvlJc w:val="right"/>
      <w:pPr>
        <w:ind w:left="4162" w:hanging="180"/>
      </w:pPr>
    </w:lvl>
    <w:lvl w:ilvl="3" w:tplc="0409000F" w:tentative="1">
      <w:start w:val="1"/>
      <w:numFmt w:val="decimal"/>
      <w:lvlText w:val="%4."/>
      <w:lvlJc w:val="left"/>
      <w:pPr>
        <w:ind w:left="4882" w:hanging="360"/>
      </w:pPr>
    </w:lvl>
    <w:lvl w:ilvl="4" w:tplc="04090019" w:tentative="1">
      <w:start w:val="1"/>
      <w:numFmt w:val="lowerLetter"/>
      <w:lvlText w:val="%5."/>
      <w:lvlJc w:val="left"/>
      <w:pPr>
        <w:ind w:left="5602" w:hanging="360"/>
      </w:pPr>
    </w:lvl>
    <w:lvl w:ilvl="5" w:tplc="0409001B" w:tentative="1">
      <w:start w:val="1"/>
      <w:numFmt w:val="lowerRoman"/>
      <w:lvlText w:val="%6."/>
      <w:lvlJc w:val="right"/>
      <w:pPr>
        <w:ind w:left="6322" w:hanging="180"/>
      </w:pPr>
    </w:lvl>
    <w:lvl w:ilvl="6" w:tplc="0409000F" w:tentative="1">
      <w:start w:val="1"/>
      <w:numFmt w:val="decimal"/>
      <w:lvlText w:val="%7."/>
      <w:lvlJc w:val="left"/>
      <w:pPr>
        <w:ind w:left="7042" w:hanging="360"/>
      </w:pPr>
    </w:lvl>
    <w:lvl w:ilvl="7" w:tplc="04090019" w:tentative="1">
      <w:start w:val="1"/>
      <w:numFmt w:val="lowerLetter"/>
      <w:lvlText w:val="%8."/>
      <w:lvlJc w:val="left"/>
      <w:pPr>
        <w:ind w:left="7762" w:hanging="360"/>
      </w:pPr>
    </w:lvl>
    <w:lvl w:ilvl="8" w:tplc="0409001B" w:tentative="1">
      <w:start w:val="1"/>
      <w:numFmt w:val="lowerRoman"/>
      <w:lvlText w:val="%9."/>
      <w:lvlJc w:val="right"/>
      <w:pPr>
        <w:ind w:left="8482" w:hanging="180"/>
      </w:pPr>
    </w:lvl>
  </w:abstractNum>
  <w:abstractNum w:abstractNumId="13" w15:restartNumberingAfterBreak="0">
    <w:nsid w:val="38444DFE"/>
    <w:multiLevelType w:val="hybridMultilevel"/>
    <w:tmpl w:val="A9909F2E"/>
    <w:lvl w:ilvl="0" w:tplc="F42CE84E">
      <w:start w:val="1"/>
      <w:numFmt w:val="decimal"/>
      <w:lvlText w:val="(%1)"/>
      <w:lvlJc w:val="left"/>
      <w:pPr>
        <w:ind w:left="1866" w:hanging="360"/>
      </w:pPr>
      <w:rPr>
        <w:rFonts w:hint="default"/>
      </w:rPr>
    </w:lvl>
    <w:lvl w:ilvl="1" w:tplc="04090019">
      <w:start w:val="1"/>
      <w:numFmt w:val="lowerLetter"/>
      <w:lvlText w:val="%2."/>
      <w:lvlJc w:val="left"/>
      <w:pPr>
        <w:ind w:left="2586" w:hanging="360"/>
      </w:pPr>
    </w:lvl>
    <w:lvl w:ilvl="2" w:tplc="0409001B" w:tentative="1">
      <w:start w:val="1"/>
      <w:numFmt w:val="lowerRoman"/>
      <w:lvlText w:val="%3."/>
      <w:lvlJc w:val="right"/>
      <w:pPr>
        <w:ind w:left="3306" w:hanging="180"/>
      </w:pPr>
    </w:lvl>
    <w:lvl w:ilvl="3" w:tplc="0409000F" w:tentative="1">
      <w:start w:val="1"/>
      <w:numFmt w:val="decimal"/>
      <w:lvlText w:val="%4."/>
      <w:lvlJc w:val="left"/>
      <w:pPr>
        <w:ind w:left="4026" w:hanging="360"/>
      </w:pPr>
    </w:lvl>
    <w:lvl w:ilvl="4" w:tplc="04090019" w:tentative="1">
      <w:start w:val="1"/>
      <w:numFmt w:val="lowerLetter"/>
      <w:lvlText w:val="%5."/>
      <w:lvlJc w:val="left"/>
      <w:pPr>
        <w:ind w:left="4746" w:hanging="360"/>
      </w:pPr>
    </w:lvl>
    <w:lvl w:ilvl="5" w:tplc="0409001B" w:tentative="1">
      <w:start w:val="1"/>
      <w:numFmt w:val="lowerRoman"/>
      <w:lvlText w:val="%6."/>
      <w:lvlJc w:val="right"/>
      <w:pPr>
        <w:ind w:left="5466" w:hanging="180"/>
      </w:pPr>
    </w:lvl>
    <w:lvl w:ilvl="6" w:tplc="0409000F" w:tentative="1">
      <w:start w:val="1"/>
      <w:numFmt w:val="decimal"/>
      <w:lvlText w:val="%7."/>
      <w:lvlJc w:val="left"/>
      <w:pPr>
        <w:ind w:left="6186" w:hanging="360"/>
      </w:pPr>
    </w:lvl>
    <w:lvl w:ilvl="7" w:tplc="04090019" w:tentative="1">
      <w:start w:val="1"/>
      <w:numFmt w:val="lowerLetter"/>
      <w:lvlText w:val="%8."/>
      <w:lvlJc w:val="left"/>
      <w:pPr>
        <w:ind w:left="6906" w:hanging="360"/>
      </w:pPr>
    </w:lvl>
    <w:lvl w:ilvl="8" w:tplc="0409001B" w:tentative="1">
      <w:start w:val="1"/>
      <w:numFmt w:val="lowerRoman"/>
      <w:lvlText w:val="%9."/>
      <w:lvlJc w:val="right"/>
      <w:pPr>
        <w:ind w:left="7626" w:hanging="180"/>
      </w:pPr>
    </w:lvl>
  </w:abstractNum>
  <w:abstractNum w:abstractNumId="14" w15:restartNumberingAfterBreak="0">
    <w:nsid w:val="39EA0D30"/>
    <w:multiLevelType w:val="hybridMultilevel"/>
    <w:tmpl w:val="385CB1A6"/>
    <w:lvl w:ilvl="0" w:tplc="402C3906">
      <w:start w:val="1"/>
      <w:numFmt w:val="decimal"/>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15" w15:restartNumberingAfterBreak="0">
    <w:nsid w:val="3A2F49E5"/>
    <w:multiLevelType w:val="hybridMultilevel"/>
    <w:tmpl w:val="27904DBC"/>
    <w:lvl w:ilvl="0" w:tplc="4EC08B5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15:restartNumberingAfterBreak="0">
    <w:nsid w:val="3B166F63"/>
    <w:multiLevelType w:val="hybridMultilevel"/>
    <w:tmpl w:val="CFFA5FAA"/>
    <w:lvl w:ilvl="0" w:tplc="4AA628A8">
      <w:start w:val="1"/>
      <w:numFmt w:val="decimal"/>
      <w:lvlText w:val="(%1)"/>
      <w:lvlJc w:val="left"/>
      <w:pPr>
        <w:tabs>
          <w:tab w:val="num" w:pos="360"/>
        </w:tabs>
        <w:ind w:left="360" w:hanging="360"/>
      </w:pPr>
      <w:rPr>
        <w:rFonts w:ascii="Times New Roman" w:hAnsi="Times New Roman" w:cs="Times New Roman" w:hint="default"/>
        <w:color w:val="auto"/>
        <w:sz w:val="24"/>
        <w:szCs w:val="24"/>
      </w:rPr>
    </w:lvl>
    <w:lvl w:ilvl="1" w:tplc="04090019">
      <w:start w:val="1"/>
      <w:numFmt w:val="bullet"/>
      <w:lvlText w:val=""/>
      <w:lvlJc w:val="left"/>
      <w:pPr>
        <w:tabs>
          <w:tab w:val="num" w:pos="1526"/>
        </w:tabs>
        <w:ind w:left="1526" w:hanging="491"/>
      </w:pPr>
      <w:rPr>
        <w:rFonts w:ascii="Symbol" w:hAnsi="Symbol" w:cs="Symbol" w:hint="default"/>
      </w:rPr>
    </w:lvl>
    <w:lvl w:ilvl="2" w:tplc="0409001B">
      <w:start w:val="1"/>
      <w:numFmt w:val="lowerLetter"/>
      <w:lvlText w:val="%3)"/>
      <w:lvlJc w:val="left"/>
      <w:pPr>
        <w:tabs>
          <w:tab w:val="num" w:pos="2295"/>
        </w:tabs>
        <w:ind w:left="2295" w:hanging="360"/>
      </w:pPr>
      <w:rPr>
        <w:rFonts w:hint="default"/>
      </w:rPr>
    </w:lvl>
    <w:lvl w:ilvl="3" w:tplc="0409000F">
      <w:start w:val="1"/>
      <w:numFmt w:val="decimal"/>
      <w:lvlText w:val="%4."/>
      <w:lvlJc w:val="left"/>
      <w:pPr>
        <w:tabs>
          <w:tab w:val="num" w:pos="2835"/>
        </w:tabs>
        <w:ind w:left="2835" w:hanging="360"/>
      </w:pPr>
    </w:lvl>
    <w:lvl w:ilvl="4" w:tplc="04090019">
      <w:start w:val="1"/>
      <w:numFmt w:val="lowerLetter"/>
      <w:lvlText w:val="%5."/>
      <w:lvlJc w:val="left"/>
      <w:pPr>
        <w:tabs>
          <w:tab w:val="num" w:pos="3555"/>
        </w:tabs>
        <w:ind w:left="3555" w:hanging="360"/>
      </w:pPr>
    </w:lvl>
    <w:lvl w:ilvl="5" w:tplc="0409001B">
      <w:start w:val="1"/>
      <w:numFmt w:val="lowerRoman"/>
      <w:lvlText w:val="%6."/>
      <w:lvlJc w:val="right"/>
      <w:pPr>
        <w:tabs>
          <w:tab w:val="num" w:pos="4275"/>
        </w:tabs>
        <w:ind w:left="4275" w:hanging="180"/>
      </w:pPr>
    </w:lvl>
    <w:lvl w:ilvl="6" w:tplc="0409000F">
      <w:start w:val="1"/>
      <w:numFmt w:val="decimal"/>
      <w:lvlText w:val="%7."/>
      <w:lvlJc w:val="left"/>
      <w:pPr>
        <w:tabs>
          <w:tab w:val="num" w:pos="4995"/>
        </w:tabs>
        <w:ind w:left="4995" w:hanging="360"/>
      </w:pPr>
    </w:lvl>
    <w:lvl w:ilvl="7" w:tplc="04090019">
      <w:start w:val="1"/>
      <w:numFmt w:val="lowerLetter"/>
      <w:lvlText w:val="%8."/>
      <w:lvlJc w:val="left"/>
      <w:pPr>
        <w:tabs>
          <w:tab w:val="num" w:pos="5715"/>
        </w:tabs>
        <w:ind w:left="5715" w:hanging="360"/>
      </w:pPr>
    </w:lvl>
    <w:lvl w:ilvl="8" w:tplc="0409001B">
      <w:start w:val="1"/>
      <w:numFmt w:val="lowerRoman"/>
      <w:lvlText w:val="%9."/>
      <w:lvlJc w:val="right"/>
      <w:pPr>
        <w:tabs>
          <w:tab w:val="num" w:pos="6435"/>
        </w:tabs>
        <w:ind w:left="6435" w:hanging="180"/>
      </w:pPr>
    </w:lvl>
  </w:abstractNum>
  <w:abstractNum w:abstractNumId="17" w15:restartNumberingAfterBreak="0">
    <w:nsid w:val="40C629C1"/>
    <w:multiLevelType w:val="hybridMultilevel"/>
    <w:tmpl w:val="66006D8C"/>
    <w:lvl w:ilvl="0" w:tplc="7D744AF8">
      <w:start w:val="1"/>
      <w:numFmt w:val="lowerLetter"/>
      <w:lvlText w:val="(%1)"/>
      <w:lvlJc w:val="left"/>
      <w:pPr>
        <w:ind w:left="1571" w:hanging="360"/>
      </w:pPr>
      <w:rPr>
        <w:rFonts w:cs="Times New Roman"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8" w15:restartNumberingAfterBreak="0">
    <w:nsid w:val="41B33A4F"/>
    <w:multiLevelType w:val="hybridMultilevel"/>
    <w:tmpl w:val="17CC6492"/>
    <w:lvl w:ilvl="0" w:tplc="7D744AF8">
      <w:start w:val="1"/>
      <w:numFmt w:val="lowerLetter"/>
      <w:lvlText w:val="(%1)"/>
      <w:lvlJc w:val="left"/>
      <w:pPr>
        <w:ind w:left="1429"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9" w15:restartNumberingAfterBreak="0">
    <w:nsid w:val="421674EA"/>
    <w:multiLevelType w:val="hybridMultilevel"/>
    <w:tmpl w:val="2C18E6E8"/>
    <w:lvl w:ilvl="0" w:tplc="3CAC057E">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0" w15:restartNumberingAfterBreak="0">
    <w:nsid w:val="443327A4"/>
    <w:multiLevelType w:val="hybridMultilevel"/>
    <w:tmpl w:val="04F0CA94"/>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21" w15:restartNumberingAfterBreak="0">
    <w:nsid w:val="44D441DF"/>
    <w:multiLevelType w:val="hybridMultilevel"/>
    <w:tmpl w:val="A0627AA0"/>
    <w:lvl w:ilvl="0" w:tplc="5FD008C8">
      <w:start w:val="1"/>
      <w:numFmt w:val="decimal"/>
      <w:lvlText w:val="(%1)"/>
      <w:lvlJc w:val="left"/>
      <w:pPr>
        <w:ind w:left="780" w:hanging="420"/>
      </w:pPr>
      <w:rPr>
        <w:rFonts w:cs="Times New Roman"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2" w15:restartNumberingAfterBreak="0">
    <w:nsid w:val="450808DB"/>
    <w:multiLevelType w:val="hybridMultilevel"/>
    <w:tmpl w:val="61069D12"/>
    <w:lvl w:ilvl="0" w:tplc="7D744AF8">
      <w:start w:val="1"/>
      <w:numFmt w:val="lowerLetter"/>
      <w:lvlText w:val="(%1)"/>
      <w:lvlJc w:val="left"/>
      <w:pPr>
        <w:ind w:left="1429"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3" w15:restartNumberingAfterBreak="0">
    <w:nsid w:val="4ED76478"/>
    <w:multiLevelType w:val="hybridMultilevel"/>
    <w:tmpl w:val="3AF8A6F0"/>
    <w:lvl w:ilvl="0" w:tplc="0409000D">
      <w:start w:val="1"/>
      <w:numFmt w:val="bullet"/>
      <w:lvlText w:val=""/>
      <w:lvlJc w:val="left"/>
      <w:pPr>
        <w:ind w:left="1282" w:hanging="360"/>
      </w:pPr>
      <w:rPr>
        <w:rFonts w:ascii="Wingdings" w:hAnsi="Wingdings" w:hint="default"/>
      </w:rPr>
    </w:lvl>
    <w:lvl w:ilvl="1" w:tplc="04090003">
      <w:start w:val="1"/>
      <w:numFmt w:val="bullet"/>
      <w:lvlText w:val="o"/>
      <w:lvlJc w:val="left"/>
      <w:pPr>
        <w:ind w:left="2002" w:hanging="360"/>
      </w:pPr>
      <w:rPr>
        <w:rFonts w:ascii="Courier New" w:hAnsi="Courier New" w:cs="Courier New" w:hint="default"/>
      </w:rPr>
    </w:lvl>
    <w:lvl w:ilvl="2" w:tplc="04090005" w:tentative="1">
      <w:start w:val="1"/>
      <w:numFmt w:val="bullet"/>
      <w:lvlText w:val=""/>
      <w:lvlJc w:val="left"/>
      <w:pPr>
        <w:ind w:left="2722" w:hanging="360"/>
      </w:pPr>
      <w:rPr>
        <w:rFonts w:ascii="Wingdings" w:hAnsi="Wingdings" w:hint="default"/>
      </w:rPr>
    </w:lvl>
    <w:lvl w:ilvl="3" w:tplc="04090001" w:tentative="1">
      <w:start w:val="1"/>
      <w:numFmt w:val="bullet"/>
      <w:lvlText w:val=""/>
      <w:lvlJc w:val="left"/>
      <w:pPr>
        <w:ind w:left="3442" w:hanging="360"/>
      </w:pPr>
      <w:rPr>
        <w:rFonts w:ascii="Symbol" w:hAnsi="Symbol" w:hint="default"/>
      </w:rPr>
    </w:lvl>
    <w:lvl w:ilvl="4" w:tplc="04090003" w:tentative="1">
      <w:start w:val="1"/>
      <w:numFmt w:val="bullet"/>
      <w:lvlText w:val="o"/>
      <w:lvlJc w:val="left"/>
      <w:pPr>
        <w:ind w:left="4162" w:hanging="360"/>
      </w:pPr>
      <w:rPr>
        <w:rFonts w:ascii="Courier New" w:hAnsi="Courier New" w:cs="Courier New" w:hint="default"/>
      </w:rPr>
    </w:lvl>
    <w:lvl w:ilvl="5" w:tplc="04090005" w:tentative="1">
      <w:start w:val="1"/>
      <w:numFmt w:val="bullet"/>
      <w:lvlText w:val=""/>
      <w:lvlJc w:val="left"/>
      <w:pPr>
        <w:ind w:left="4882" w:hanging="360"/>
      </w:pPr>
      <w:rPr>
        <w:rFonts w:ascii="Wingdings" w:hAnsi="Wingdings" w:hint="default"/>
      </w:rPr>
    </w:lvl>
    <w:lvl w:ilvl="6" w:tplc="04090001" w:tentative="1">
      <w:start w:val="1"/>
      <w:numFmt w:val="bullet"/>
      <w:lvlText w:val=""/>
      <w:lvlJc w:val="left"/>
      <w:pPr>
        <w:ind w:left="5602" w:hanging="360"/>
      </w:pPr>
      <w:rPr>
        <w:rFonts w:ascii="Symbol" w:hAnsi="Symbol" w:hint="default"/>
      </w:rPr>
    </w:lvl>
    <w:lvl w:ilvl="7" w:tplc="04090003" w:tentative="1">
      <w:start w:val="1"/>
      <w:numFmt w:val="bullet"/>
      <w:lvlText w:val="o"/>
      <w:lvlJc w:val="left"/>
      <w:pPr>
        <w:ind w:left="6322" w:hanging="360"/>
      </w:pPr>
      <w:rPr>
        <w:rFonts w:ascii="Courier New" w:hAnsi="Courier New" w:cs="Courier New" w:hint="default"/>
      </w:rPr>
    </w:lvl>
    <w:lvl w:ilvl="8" w:tplc="04090005" w:tentative="1">
      <w:start w:val="1"/>
      <w:numFmt w:val="bullet"/>
      <w:lvlText w:val=""/>
      <w:lvlJc w:val="left"/>
      <w:pPr>
        <w:ind w:left="7042" w:hanging="360"/>
      </w:pPr>
      <w:rPr>
        <w:rFonts w:ascii="Wingdings" w:hAnsi="Wingdings" w:hint="default"/>
      </w:rPr>
    </w:lvl>
  </w:abstractNum>
  <w:abstractNum w:abstractNumId="24" w15:restartNumberingAfterBreak="0">
    <w:nsid w:val="50A92E89"/>
    <w:multiLevelType w:val="hybridMultilevel"/>
    <w:tmpl w:val="649C0CB6"/>
    <w:lvl w:ilvl="0" w:tplc="8BE2BF4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56AB1E85"/>
    <w:multiLevelType w:val="hybridMultilevel"/>
    <w:tmpl w:val="A8BE2F80"/>
    <w:lvl w:ilvl="0" w:tplc="7D744AF8">
      <w:start w:val="1"/>
      <w:numFmt w:val="lowerLetter"/>
      <w:lvlText w:val="(%1)"/>
      <w:lvlJc w:val="left"/>
      <w:pPr>
        <w:ind w:left="1287" w:hanging="360"/>
      </w:pPr>
      <w:rPr>
        <w:rFonts w:cs="Times New Roman" w:hint="default"/>
      </w:rPr>
    </w:lvl>
    <w:lvl w:ilvl="1" w:tplc="7D744AF8">
      <w:start w:val="1"/>
      <w:numFmt w:val="lowerLetter"/>
      <w:lvlText w:val="(%2)"/>
      <w:lvlJc w:val="left"/>
      <w:pPr>
        <w:ind w:left="2007" w:hanging="360"/>
      </w:pPr>
      <w:rPr>
        <w:rFonts w:cs="Times New Roman"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6" w15:restartNumberingAfterBreak="0">
    <w:nsid w:val="59B40613"/>
    <w:multiLevelType w:val="hybridMultilevel"/>
    <w:tmpl w:val="6FEAFFEA"/>
    <w:lvl w:ilvl="0" w:tplc="1944B2A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5C0B529E"/>
    <w:multiLevelType w:val="hybridMultilevel"/>
    <w:tmpl w:val="A584325E"/>
    <w:lvl w:ilvl="0" w:tplc="04090017">
      <w:start w:val="1"/>
      <w:numFmt w:val="decimal"/>
      <w:lvlText w:val="(%1)"/>
      <w:lvlJc w:val="left"/>
      <w:pPr>
        <w:ind w:left="360" w:hanging="360"/>
      </w:pPr>
      <w:rPr>
        <w:rFonts w:hint="default"/>
      </w:rPr>
    </w:lvl>
    <w:lvl w:ilvl="1" w:tplc="248EB400">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FE173B5"/>
    <w:multiLevelType w:val="hybridMultilevel"/>
    <w:tmpl w:val="D26AECAA"/>
    <w:lvl w:ilvl="0" w:tplc="C134A49A">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9" w15:restartNumberingAfterBreak="0">
    <w:nsid w:val="62C7449D"/>
    <w:multiLevelType w:val="hybridMultilevel"/>
    <w:tmpl w:val="178A6C30"/>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D744AF8">
      <w:start w:val="1"/>
      <w:numFmt w:val="lowerLetter"/>
      <w:lvlText w:val="(%3)"/>
      <w:lvlJc w:val="left"/>
      <w:pPr>
        <w:ind w:left="216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2B2C03"/>
    <w:multiLevelType w:val="hybridMultilevel"/>
    <w:tmpl w:val="A65A7492"/>
    <w:lvl w:ilvl="0" w:tplc="A9F4A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E26ECF"/>
    <w:multiLevelType w:val="hybridMultilevel"/>
    <w:tmpl w:val="CFB87A22"/>
    <w:lvl w:ilvl="0" w:tplc="AFF2664A">
      <w:start w:val="1"/>
      <w:numFmt w:val="decimal"/>
      <w:lvlText w:val="(%1)"/>
      <w:lvlJc w:val="left"/>
      <w:pPr>
        <w:ind w:left="862"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2" w15:restartNumberingAfterBreak="0">
    <w:nsid w:val="75D07EB1"/>
    <w:multiLevelType w:val="hybridMultilevel"/>
    <w:tmpl w:val="336AC146"/>
    <w:lvl w:ilvl="0" w:tplc="0409000D">
      <w:start w:val="1"/>
      <w:numFmt w:val="bullet"/>
      <w:lvlText w:val=""/>
      <w:lvlJc w:val="left"/>
      <w:pPr>
        <w:ind w:left="1282" w:hanging="360"/>
      </w:pPr>
      <w:rPr>
        <w:rFonts w:ascii="Wingdings" w:hAnsi="Wingdings" w:hint="default"/>
      </w:rPr>
    </w:lvl>
    <w:lvl w:ilvl="1" w:tplc="04090003">
      <w:start w:val="1"/>
      <w:numFmt w:val="bullet"/>
      <w:lvlText w:val="o"/>
      <w:lvlJc w:val="left"/>
      <w:pPr>
        <w:ind w:left="2002" w:hanging="360"/>
      </w:pPr>
      <w:rPr>
        <w:rFonts w:ascii="Courier New" w:hAnsi="Courier New" w:cs="Courier New" w:hint="default"/>
      </w:rPr>
    </w:lvl>
    <w:lvl w:ilvl="2" w:tplc="04090005" w:tentative="1">
      <w:start w:val="1"/>
      <w:numFmt w:val="bullet"/>
      <w:lvlText w:val=""/>
      <w:lvlJc w:val="left"/>
      <w:pPr>
        <w:ind w:left="2722" w:hanging="360"/>
      </w:pPr>
      <w:rPr>
        <w:rFonts w:ascii="Wingdings" w:hAnsi="Wingdings" w:hint="default"/>
      </w:rPr>
    </w:lvl>
    <w:lvl w:ilvl="3" w:tplc="04090001" w:tentative="1">
      <w:start w:val="1"/>
      <w:numFmt w:val="bullet"/>
      <w:lvlText w:val=""/>
      <w:lvlJc w:val="left"/>
      <w:pPr>
        <w:ind w:left="3442" w:hanging="360"/>
      </w:pPr>
      <w:rPr>
        <w:rFonts w:ascii="Symbol" w:hAnsi="Symbol" w:hint="default"/>
      </w:rPr>
    </w:lvl>
    <w:lvl w:ilvl="4" w:tplc="04090003" w:tentative="1">
      <w:start w:val="1"/>
      <w:numFmt w:val="bullet"/>
      <w:lvlText w:val="o"/>
      <w:lvlJc w:val="left"/>
      <w:pPr>
        <w:ind w:left="4162" w:hanging="360"/>
      </w:pPr>
      <w:rPr>
        <w:rFonts w:ascii="Courier New" w:hAnsi="Courier New" w:cs="Courier New" w:hint="default"/>
      </w:rPr>
    </w:lvl>
    <w:lvl w:ilvl="5" w:tplc="04090005" w:tentative="1">
      <w:start w:val="1"/>
      <w:numFmt w:val="bullet"/>
      <w:lvlText w:val=""/>
      <w:lvlJc w:val="left"/>
      <w:pPr>
        <w:ind w:left="4882" w:hanging="360"/>
      </w:pPr>
      <w:rPr>
        <w:rFonts w:ascii="Wingdings" w:hAnsi="Wingdings" w:hint="default"/>
      </w:rPr>
    </w:lvl>
    <w:lvl w:ilvl="6" w:tplc="04090001" w:tentative="1">
      <w:start w:val="1"/>
      <w:numFmt w:val="bullet"/>
      <w:lvlText w:val=""/>
      <w:lvlJc w:val="left"/>
      <w:pPr>
        <w:ind w:left="5602" w:hanging="360"/>
      </w:pPr>
      <w:rPr>
        <w:rFonts w:ascii="Symbol" w:hAnsi="Symbol" w:hint="default"/>
      </w:rPr>
    </w:lvl>
    <w:lvl w:ilvl="7" w:tplc="04090003" w:tentative="1">
      <w:start w:val="1"/>
      <w:numFmt w:val="bullet"/>
      <w:lvlText w:val="o"/>
      <w:lvlJc w:val="left"/>
      <w:pPr>
        <w:ind w:left="6322" w:hanging="360"/>
      </w:pPr>
      <w:rPr>
        <w:rFonts w:ascii="Courier New" w:hAnsi="Courier New" w:cs="Courier New" w:hint="default"/>
      </w:rPr>
    </w:lvl>
    <w:lvl w:ilvl="8" w:tplc="04090005" w:tentative="1">
      <w:start w:val="1"/>
      <w:numFmt w:val="bullet"/>
      <w:lvlText w:val=""/>
      <w:lvlJc w:val="left"/>
      <w:pPr>
        <w:ind w:left="7042" w:hanging="360"/>
      </w:pPr>
      <w:rPr>
        <w:rFonts w:ascii="Wingdings" w:hAnsi="Wingdings" w:hint="default"/>
      </w:rPr>
    </w:lvl>
  </w:abstractNum>
  <w:abstractNum w:abstractNumId="33" w15:restartNumberingAfterBreak="0">
    <w:nsid w:val="769F76FF"/>
    <w:multiLevelType w:val="hybridMultilevel"/>
    <w:tmpl w:val="B45A9770"/>
    <w:lvl w:ilvl="0" w:tplc="EE9C879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D6E3D6A"/>
    <w:multiLevelType w:val="hybridMultilevel"/>
    <w:tmpl w:val="8856DF6C"/>
    <w:lvl w:ilvl="0" w:tplc="9E0E179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15:restartNumberingAfterBreak="0">
    <w:nsid w:val="7EC46891"/>
    <w:multiLevelType w:val="hybridMultilevel"/>
    <w:tmpl w:val="7DCEE568"/>
    <w:lvl w:ilvl="0" w:tplc="7D744AF8">
      <w:start w:val="1"/>
      <w:numFmt w:val="lowerLetter"/>
      <w:lvlText w:val="(%1)"/>
      <w:lvlJc w:val="left"/>
      <w:pPr>
        <w:ind w:left="1440" w:hanging="360"/>
      </w:pPr>
      <w:rPr>
        <w:rFonts w:cs="Times New Roman" w:hint="default"/>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num w:numId="1">
    <w:abstractNumId w:val="4"/>
  </w:num>
  <w:num w:numId="2">
    <w:abstractNumId w:val="2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0"/>
    <w:lvlOverride w:ilvl="0">
      <w:startOverride w:val="1"/>
    </w:lvlOverride>
    <w:lvlOverride w:ilvl="1">
      <w:startOverride w:val="1"/>
    </w:lvlOverride>
  </w:num>
  <w:num w:numId="6">
    <w:abstractNumId w:val="21"/>
  </w:num>
  <w:num w:numId="7">
    <w:abstractNumId w:val="24"/>
  </w:num>
  <w:num w:numId="8">
    <w:abstractNumId w:val="6"/>
  </w:num>
  <w:num w:numId="9">
    <w:abstractNumId w:val="7"/>
  </w:num>
  <w:num w:numId="10">
    <w:abstractNumId w:val="14"/>
  </w:num>
  <w:num w:numId="11">
    <w:abstractNumId w:val="19"/>
  </w:num>
  <w:num w:numId="12">
    <w:abstractNumId w:val="30"/>
  </w:num>
  <w:num w:numId="13">
    <w:abstractNumId w:val="33"/>
  </w:num>
  <w:num w:numId="14">
    <w:abstractNumId w:val="34"/>
  </w:num>
  <w:num w:numId="15">
    <w:abstractNumId w:val="9"/>
  </w:num>
  <w:num w:numId="16">
    <w:abstractNumId w:val="3"/>
  </w:num>
  <w:num w:numId="17">
    <w:abstractNumId w:val="10"/>
  </w:num>
  <w:num w:numId="18">
    <w:abstractNumId w:val="1"/>
  </w:num>
  <w:num w:numId="19">
    <w:abstractNumId w:val="31"/>
  </w:num>
  <w:num w:numId="20">
    <w:abstractNumId w:val="25"/>
  </w:num>
  <w:num w:numId="21">
    <w:abstractNumId w:val="22"/>
  </w:num>
  <w:num w:numId="22">
    <w:abstractNumId w:val="18"/>
  </w:num>
  <w:num w:numId="23">
    <w:abstractNumId w:val="17"/>
  </w:num>
  <w:num w:numId="24">
    <w:abstractNumId w:val="11"/>
  </w:num>
  <w:num w:numId="25">
    <w:abstractNumId w:val="29"/>
  </w:num>
  <w:num w:numId="26">
    <w:abstractNumId w:val="8"/>
  </w:num>
  <w:num w:numId="27">
    <w:abstractNumId w:val="35"/>
  </w:num>
  <w:num w:numId="28">
    <w:abstractNumId w:val="16"/>
  </w:num>
  <w:num w:numId="29">
    <w:abstractNumId w:val="27"/>
  </w:num>
  <w:num w:numId="30">
    <w:abstractNumId w:val="13"/>
  </w:num>
  <w:num w:numId="31">
    <w:abstractNumId w:val="23"/>
  </w:num>
  <w:num w:numId="32">
    <w:abstractNumId w:val="32"/>
  </w:num>
  <w:num w:numId="33">
    <w:abstractNumId w:val="12"/>
  </w:num>
  <w:num w:numId="34">
    <w:abstractNumId w:val="28"/>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7C4"/>
    <w:rsid w:val="0000345C"/>
    <w:rsid w:val="00015707"/>
    <w:rsid w:val="0002407E"/>
    <w:rsid w:val="00026037"/>
    <w:rsid w:val="00044996"/>
    <w:rsid w:val="0004721F"/>
    <w:rsid w:val="00063A65"/>
    <w:rsid w:val="00067375"/>
    <w:rsid w:val="00077581"/>
    <w:rsid w:val="00080E05"/>
    <w:rsid w:val="00084F43"/>
    <w:rsid w:val="000861EE"/>
    <w:rsid w:val="0008673A"/>
    <w:rsid w:val="00093B1D"/>
    <w:rsid w:val="000A271B"/>
    <w:rsid w:val="000A7738"/>
    <w:rsid w:val="000B196D"/>
    <w:rsid w:val="000B3623"/>
    <w:rsid w:val="000B45D7"/>
    <w:rsid w:val="000C2327"/>
    <w:rsid w:val="000E69C1"/>
    <w:rsid w:val="000E7473"/>
    <w:rsid w:val="000F36B7"/>
    <w:rsid w:val="001028EF"/>
    <w:rsid w:val="00113841"/>
    <w:rsid w:val="00115F1F"/>
    <w:rsid w:val="00120E7D"/>
    <w:rsid w:val="00147FD3"/>
    <w:rsid w:val="001503FD"/>
    <w:rsid w:val="00150E82"/>
    <w:rsid w:val="00153637"/>
    <w:rsid w:val="00156E9F"/>
    <w:rsid w:val="00161837"/>
    <w:rsid w:val="00163549"/>
    <w:rsid w:val="001730A5"/>
    <w:rsid w:val="0017746B"/>
    <w:rsid w:val="00184330"/>
    <w:rsid w:val="0019191F"/>
    <w:rsid w:val="001A2856"/>
    <w:rsid w:val="001A2F57"/>
    <w:rsid w:val="001A6B77"/>
    <w:rsid w:val="001B2234"/>
    <w:rsid w:val="001B7D18"/>
    <w:rsid w:val="001C4FED"/>
    <w:rsid w:val="001C5DA1"/>
    <w:rsid w:val="001E1F49"/>
    <w:rsid w:val="001E7D6F"/>
    <w:rsid w:val="001F4FC5"/>
    <w:rsid w:val="001F5C64"/>
    <w:rsid w:val="001F646A"/>
    <w:rsid w:val="002000E8"/>
    <w:rsid w:val="00201D26"/>
    <w:rsid w:val="00206F59"/>
    <w:rsid w:val="00215646"/>
    <w:rsid w:val="002211C3"/>
    <w:rsid w:val="00240D5F"/>
    <w:rsid w:val="002417F0"/>
    <w:rsid w:val="00244AFD"/>
    <w:rsid w:val="002548ED"/>
    <w:rsid w:val="002746F9"/>
    <w:rsid w:val="00276AAF"/>
    <w:rsid w:val="00282A54"/>
    <w:rsid w:val="0028344E"/>
    <w:rsid w:val="00287A1F"/>
    <w:rsid w:val="002A1765"/>
    <w:rsid w:val="002B71B0"/>
    <w:rsid w:val="002C085D"/>
    <w:rsid w:val="002C4A1E"/>
    <w:rsid w:val="002C627C"/>
    <w:rsid w:val="002C7D68"/>
    <w:rsid w:val="002D60A9"/>
    <w:rsid w:val="002E0975"/>
    <w:rsid w:val="002E79AA"/>
    <w:rsid w:val="00300A49"/>
    <w:rsid w:val="00321232"/>
    <w:rsid w:val="00326BB6"/>
    <w:rsid w:val="00333802"/>
    <w:rsid w:val="0033712C"/>
    <w:rsid w:val="00340758"/>
    <w:rsid w:val="00341FC6"/>
    <w:rsid w:val="00344118"/>
    <w:rsid w:val="003445CE"/>
    <w:rsid w:val="00352F6C"/>
    <w:rsid w:val="003538F2"/>
    <w:rsid w:val="00363254"/>
    <w:rsid w:val="00365206"/>
    <w:rsid w:val="0037019E"/>
    <w:rsid w:val="003858DD"/>
    <w:rsid w:val="00386948"/>
    <w:rsid w:val="00392E6A"/>
    <w:rsid w:val="003954EE"/>
    <w:rsid w:val="00395DE1"/>
    <w:rsid w:val="003A036E"/>
    <w:rsid w:val="003A236B"/>
    <w:rsid w:val="003A2F06"/>
    <w:rsid w:val="003B4923"/>
    <w:rsid w:val="003B5907"/>
    <w:rsid w:val="003B5F02"/>
    <w:rsid w:val="003D3BAA"/>
    <w:rsid w:val="003E6A4D"/>
    <w:rsid w:val="003F18E3"/>
    <w:rsid w:val="003F6C58"/>
    <w:rsid w:val="00407034"/>
    <w:rsid w:val="004148F8"/>
    <w:rsid w:val="004267C4"/>
    <w:rsid w:val="00427800"/>
    <w:rsid w:val="00451853"/>
    <w:rsid w:val="00453924"/>
    <w:rsid w:val="0045445E"/>
    <w:rsid w:val="004638DA"/>
    <w:rsid w:val="00471E13"/>
    <w:rsid w:val="00487C4D"/>
    <w:rsid w:val="004952FE"/>
    <w:rsid w:val="00495CB4"/>
    <w:rsid w:val="004A0E13"/>
    <w:rsid w:val="004A2731"/>
    <w:rsid w:val="004B2941"/>
    <w:rsid w:val="004B3630"/>
    <w:rsid w:val="004B7395"/>
    <w:rsid w:val="004C75D7"/>
    <w:rsid w:val="004C7E5D"/>
    <w:rsid w:val="004E2118"/>
    <w:rsid w:val="00513607"/>
    <w:rsid w:val="005200FB"/>
    <w:rsid w:val="00524A7D"/>
    <w:rsid w:val="00543088"/>
    <w:rsid w:val="00546B35"/>
    <w:rsid w:val="0055407D"/>
    <w:rsid w:val="005560AE"/>
    <w:rsid w:val="00562FE3"/>
    <w:rsid w:val="00571BB7"/>
    <w:rsid w:val="00581487"/>
    <w:rsid w:val="00582120"/>
    <w:rsid w:val="00584548"/>
    <w:rsid w:val="00587AAC"/>
    <w:rsid w:val="00596918"/>
    <w:rsid w:val="005A49DD"/>
    <w:rsid w:val="005A4FE9"/>
    <w:rsid w:val="005A509B"/>
    <w:rsid w:val="005E05D6"/>
    <w:rsid w:val="005E25C4"/>
    <w:rsid w:val="005E2BFA"/>
    <w:rsid w:val="0060345B"/>
    <w:rsid w:val="0060440B"/>
    <w:rsid w:val="00605017"/>
    <w:rsid w:val="00606B5F"/>
    <w:rsid w:val="00610CCC"/>
    <w:rsid w:val="00611C84"/>
    <w:rsid w:val="00614263"/>
    <w:rsid w:val="00617189"/>
    <w:rsid w:val="00630B4B"/>
    <w:rsid w:val="00634363"/>
    <w:rsid w:val="00636308"/>
    <w:rsid w:val="006376A0"/>
    <w:rsid w:val="006430A4"/>
    <w:rsid w:val="00654E7F"/>
    <w:rsid w:val="0065699C"/>
    <w:rsid w:val="00656DD5"/>
    <w:rsid w:val="006676D1"/>
    <w:rsid w:val="00680B28"/>
    <w:rsid w:val="006848AD"/>
    <w:rsid w:val="0068544E"/>
    <w:rsid w:val="006870EE"/>
    <w:rsid w:val="006925C2"/>
    <w:rsid w:val="006A1C7E"/>
    <w:rsid w:val="006B23B1"/>
    <w:rsid w:val="006B49C1"/>
    <w:rsid w:val="006C3DFC"/>
    <w:rsid w:val="006D4319"/>
    <w:rsid w:val="006E1A71"/>
    <w:rsid w:val="006F1B78"/>
    <w:rsid w:val="00700333"/>
    <w:rsid w:val="007003C5"/>
    <w:rsid w:val="00715B1A"/>
    <w:rsid w:val="0072116D"/>
    <w:rsid w:val="007213D6"/>
    <w:rsid w:val="007216E6"/>
    <w:rsid w:val="0072717B"/>
    <w:rsid w:val="0073314E"/>
    <w:rsid w:val="00735354"/>
    <w:rsid w:val="0073674B"/>
    <w:rsid w:val="00737024"/>
    <w:rsid w:val="00743EDA"/>
    <w:rsid w:val="00745D86"/>
    <w:rsid w:val="0075380F"/>
    <w:rsid w:val="0076147C"/>
    <w:rsid w:val="0076588C"/>
    <w:rsid w:val="00766978"/>
    <w:rsid w:val="00782544"/>
    <w:rsid w:val="0078331C"/>
    <w:rsid w:val="00784653"/>
    <w:rsid w:val="007862BF"/>
    <w:rsid w:val="0078636E"/>
    <w:rsid w:val="00795C98"/>
    <w:rsid w:val="00796360"/>
    <w:rsid w:val="007970AD"/>
    <w:rsid w:val="007A043C"/>
    <w:rsid w:val="007B440C"/>
    <w:rsid w:val="007B66C6"/>
    <w:rsid w:val="007B7F54"/>
    <w:rsid w:val="007C2A06"/>
    <w:rsid w:val="007E0A50"/>
    <w:rsid w:val="007E1430"/>
    <w:rsid w:val="007E5499"/>
    <w:rsid w:val="007F2699"/>
    <w:rsid w:val="007F6F26"/>
    <w:rsid w:val="008028D7"/>
    <w:rsid w:val="00810E21"/>
    <w:rsid w:val="008144D6"/>
    <w:rsid w:val="0081657C"/>
    <w:rsid w:val="00827C01"/>
    <w:rsid w:val="0083008F"/>
    <w:rsid w:val="00835E91"/>
    <w:rsid w:val="0084027F"/>
    <w:rsid w:val="008470A2"/>
    <w:rsid w:val="00851992"/>
    <w:rsid w:val="00854126"/>
    <w:rsid w:val="008714AB"/>
    <w:rsid w:val="008736A4"/>
    <w:rsid w:val="0088174A"/>
    <w:rsid w:val="008847B3"/>
    <w:rsid w:val="00884FA4"/>
    <w:rsid w:val="008A151A"/>
    <w:rsid w:val="008C38A1"/>
    <w:rsid w:val="008E394B"/>
    <w:rsid w:val="008F5371"/>
    <w:rsid w:val="00900C35"/>
    <w:rsid w:val="009409C0"/>
    <w:rsid w:val="00950A30"/>
    <w:rsid w:val="00953D45"/>
    <w:rsid w:val="0096228A"/>
    <w:rsid w:val="009629F1"/>
    <w:rsid w:val="00964E25"/>
    <w:rsid w:val="00974BC3"/>
    <w:rsid w:val="00975EEC"/>
    <w:rsid w:val="009802EC"/>
    <w:rsid w:val="00986B7D"/>
    <w:rsid w:val="00996070"/>
    <w:rsid w:val="009A5C5E"/>
    <w:rsid w:val="009B2295"/>
    <w:rsid w:val="009B310A"/>
    <w:rsid w:val="009B611F"/>
    <w:rsid w:val="009C23DF"/>
    <w:rsid w:val="009C53A1"/>
    <w:rsid w:val="009D4B64"/>
    <w:rsid w:val="009D5788"/>
    <w:rsid w:val="009E43E5"/>
    <w:rsid w:val="009E4876"/>
    <w:rsid w:val="009E7F4A"/>
    <w:rsid w:val="00A03DA9"/>
    <w:rsid w:val="00A11173"/>
    <w:rsid w:val="00A12DC5"/>
    <w:rsid w:val="00A15919"/>
    <w:rsid w:val="00A22222"/>
    <w:rsid w:val="00A2613B"/>
    <w:rsid w:val="00A32D6A"/>
    <w:rsid w:val="00A33EAD"/>
    <w:rsid w:val="00A505FA"/>
    <w:rsid w:val="00A65253"/>
    <w:rsid w:val="00A7044A"/>
    <w:rsid w:val="00A715AD"/>
    <w:rsid w:val="00A71C96"/>
    <w:rsid w:val="00A97AD7"/>
    <w:rsid w:val="00AA566D"/>
    <w:rsid w:val="00AB6ACA"/>
    <w:rsid w:val="00AC0486"/>
    <w:rsid w:val="00AC3BBA"/>
    <w:rsid w:val="00AC5A16"/>
    <w:rsid w:val="00AD4DBB"/>
    <w:rsid w:val="00AF1BD6"/>
    <w:rsid w:val="00AF78DE"/>
    <w:rsid w:val="00B028F4"/>
    <w:rsid w:val="00B031A7"/>
    <w:rsid w:val="00B110CA"/>
    <w:rsid w:val="00B306C3"/>
    <w:rsid w:val="00B34228"/>
    <w:rsid w:val="00B440AC"/>
    <w:rsid w:val="00B51038"/>
    <w:rsid w:val="00B51A05"/>
    <w:rsid w:val="00B54F55"/>
    <w:rsid w:val="00B57213"/>
    <w:rsid w:val="00B7288B"/>
    <w:rsid w:val="00B74B8F"/>
    <w:rsid w:val="00B901B6"/>
    <w:rsid w:val="00B94DF4"/>
    <w:rsid w:val="00BA2346"/>
    <w:rsid w:val="00BA27E5"/>
    <w:rsid w:val="00BB3A97"/>
    <w:rsid w:val="00BB7053"/>
    <w:rsid w:val="00BC1222"/>
    <w:rsid w:val="00BD1BBE"/>
    <w:rsid w:val="00BD339F"/>
    <w:rsid w:val="00BE57B2"/>
    <w:rsid w:val="00BE6FF4"/>
    <w:rsid w:val="00BF082D"/>
    <w:rsid w:val="00BF275A"/>
    <w:rsid w:val="00C0558D"/>
    <w:rsid w:val="00C0784E"/>
    <w:rsid w:val="00C21554"/>
    <w:rsid w:val="00C2484B"/>
    <w:rsid w:val="00C27151"/>
    <w:rsid w:val="00C2734D"/>
    <w:rsid w:val="00C413E3"/>
    <w:rsid w:val="00C425B0"/>
    <w:rsid w:val="00C44011"/>
    <w:rsid w:val="00C52051"/>
    <w:rsid w:val="00C62697"/>
    <w:rsid w:val="00C62715"/>
    <w:rsid w:val="00C637A3"/>
    <w:rsid w:val="00C76710"/>
    <w:rsid w:val="00C76739"/>
    <w:rsid w:val="00C900B5"/>
    <w:rsid w:val="00C90B0C"/>
    <w:rsid w:val="00CA0A67"/>
    <w:rsid w:val="00CC4A64"/>
    <w:rsid w:val="00CC5BEC"/>
    <w:rsid w:val="00CD328A"/>
    <w:rsid w:val="00CE5D5C"/>
    <w:rsid w:val="00D00D12"/>
    <w:rsid w:val="00D00E4D"/>
    <w:rsid w:val="00D044C2"/>
    <w:rsid w:val="00D06A54"/>
    <w:rsid w:val="00D3207D"/>
    <w:rsid w:val="00D4582A"/>
    <w:rsid w:val="00D475A9"/>
    <w:rsid w:val="00D52D4F"/>
    <w:rsid w:val="00D667FA"/>
    <w:rsid w:val="00D67771"/>
    <w:rsid w:val="00D7275E"/>
    <w:rsid w:val="00DA2E74"/>
    <w:rsid w:val="00DA450B"/>
    <w:rsid w:val="00DB54C1"/>
    <w:rsid w:val="00DC00BB"/>
    <w:rsid w:val="00DC4D7A"/>
    <w:rsid w:val="00DD37AC"/>
    <w:rsid w:val="00DD45D9"/>
    <w:rsid w:val="00DD7A36"/>
    <w:rsid w:val="00DF6721"/>
    <w:rsid w:val="00E04A22"/>
    <w:rsid w:val="00E113A2"/>
    <w:rsid w:val="00E261BB"/>
    <w:rsid w:val="00E27740"/>
    <w:rsid w:val="00E337D0"/>
    <w:rsid w:val="00E373F4"/>
    <w:rsid w:val="00E41F9B"/>
    <w:rsid w:val="00E442ED"/>
    <w:rsid w:val="00E44EE0"/>
    <w:rsid w:val="00E60289"/>
    <w:rsid w:val="00E618FA"/>
    <w:rsid w:val="00E6640F"/>
    <w:rsid w:val="00E719F8"/>
    <w:rsid w:val="00E7263A"/>
    <w:rsid w:val="00E832AF"/>
    <w:rsid w:val="00E87674"/>
    <w:rsid w:val="00E91C88"/>
    <w:rsid w:val="00EA26F6"/>
    <w:rsid w:val="00EA2D5F"/>
    <w:rsid w:val="00EB093B"/>
    <w:rsid w:val="00EB0AAC"/>
    <w:rsid w:val="00EB3C0D"/>
    <w:rsid w:val="00EC2E36"/>
    <w:rsid w:val="00EC4021"/>
    <w:rsid w:val="00ED19B8"/>
    <w:rsid w:val="00ED1E06"/>
    <w:rsid w:val="00ED4526"/>
    <w:rsid w:val="00ED5540"/>
    <w:rsid w:val="00ED5669"/>
    <w:rsid w:val="00EE178D"/>
    <w:rsid w:val="00EE1CE1"/>
    <w:rsid w:val="00EF262E"/>
    <w:rsid w:val="00F005A8"/>
    <w:rsid w:val="00F02D65"/>
    <w:rsid w:val="00F041B2"/>
    <w:rsid w:val="00F10527"/>
    <w:rsid w:val="00F10543"/>
    <w:rsid w:val="00F11E76"/>
    <w:rsid w:val="00F2053F"/>
    <w:rsid w:val="00F427A1"/>
    <w:rsid w:val="00F4783F"/>
    <w:rsid w:val="00F515F4"/>
    <w:rsid w:val="00F51F1B"/>
    <w:rsid w:val="00F52267"/>
    <w:rsid w:val="00F541F1"/>
    <w:rsid w:val="00F5470E"/>
    <w:rsid w:val="00F64F89"/>
    <w:rsid w:val="00F66FF8"/>
    <w:rsid w:val="00F73E3B"/>
    <w:rsid w:val="00F77615"/>
    <w:rsid w:val="00F84404"/>
    <w:rsid w:val="00F85573"/>
    <w:rsid w:val="00F85820"/>
    <w:rsid w:val="00F934FB"/>
    <w:rsid w:val="00F94539"/>
    <w:rsid w:val="00FA2732"/>
    <w:rsid w:val="00FB0B11"/>
    <w:rsid w:val="00FB52D8"/>
    <w:rsid w:val="00FB7068"/>
    <w:rsid w:val="00FC6632"/>
    <w:rsid w:val="00FE3551"/>
    <w:rsid w:val="00FF385C"/>
    <w:rsid w:val="00FF66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5145A1"/>
  <w15:docId w15:val="{57D7EF8A-D07B-41A2-8531-E474663D4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1232"/>
    <w:pPr>
      <w:spacing w:after="0" w:line="240" w:lineRule="auto"/>
    </w:pPr>
    <w:rPr>
      <w:rFonts w:ascii="Times New Roman" w:eastAsia="Times New Roman" w:hAnsi="Times New Roman" w:cs="Times New Roman"/>
      <w:sz w:val="24"/>
      <w:szCs w:val="24"/>
      <w:lang w:val="ro-RO"/>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uiPriority w:val="99"/>
    <w:qFormat/>
    <w:rsid w:val="00321232"/>
    <w:pPr>
      <w:keepNext/>
      <w:outlineLvl w:val="0"/>
    </w:pPr>
    <w:rPr>
      <w:b/>
      <w:bCs/>
    </w:rPr>
  </w:style>
  <w:style w:type="paragraph" w:styleId="Heading2">
    <w:name w:val="heading 2"/>
    <w:basedOn w:val="Normal"/>
    <w:next w:val="Normal"/>
    <w:link w:val="Heading2Char"/>
    <w:uiPriority w:val="99"/>
    <w:qFormat/>
    <w:rsid w:val="00321232"/>
    <w:pPr>
      <w:keepNext/>
      <w:outlineLvl w:val="1"/>
    </w:pPr>
    <w:rPr>
      <w:b/>
      <w:sz w:val="20"/>
      <w:lang w:val="en-US"/>
    </w:rPr>
  </w:style>
  <w:style w:type="paragraph" w:styleId="Heading5">
    <w:name w:val="heading 5"/>
    <w:basedOn w:val="Normal"/>
    <w:next w:val="Normal"/>
    <w:link w:val="Heading5Char"/>
    <w:uiPriority w:val="99"/>
    <w:qFormat/>
    <w:rsid w:val="00321232"/>
    <w:pPr>
      <w:keepNext/>
      <w:outlineLvl w:val="4"/>
    </w:pPr>
    <w:rPr>
      <w:b/>
      <w:bCs/>
      <w:sz w:val="20"/>
    </w:rPr>
  </w:style>
  <w:style w:type="paragraph" w:styleId="Heading8">
    <w:name w:val="heading 8"/>
    <w:basedOn w:val="Normal"/>
    <w:next w:val="Normal"/>
    <w:link w:val="Heading8Char"/>
    <w:uiPriority w:val="9"/>
    <w:semiHidden/>
    <w:unhideWhenUsed/>
    <w:qFormat/>
    <w:rsid w:val="00BF082D"/>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321232"/>
    <w:rPr>
      <w:rFonts w:asciiTheme="majorHAnsi" w:eastAsiaTheme="majorEastAsia" w:hAnsiTheme="majorHAnsi" w:cstheme="majorBidi"/>
      <w:b/>
      <w:bCs/>
      <w:color w:val="365F91" w:themeColor="accent1" w:themeShade="BF"/>
      <w:sz w:val="28"/>
      <w:szCs w:val="28"/>
      <w:lang w:val="ro-RO"/>
    </w:rPr>
  </w:style>
  <w:style w:type="character" w:customStyle="1" w:styleId="Heading2Char">
    <w:name w:val="Heading 2 Char"/>
    <w:basedOn w:val="DefaultParagraphFont"/>
    <w:link w:val="Heading2"/>
    <w:uiPriority w:val="99"/>
    <w:rsid w:val="00321232"/>
    <w:rPr>
      <w:rFonts w:ascii="Times New Roman" w:eastAsia="Times New Roman" w:hAnsi="Times New Roman" w:cs="Times New Roman"/>
      <w:b/>
      <w:sz w:val="20"/>
      <w:szCs w:val="24"/>
    </w:rPr>
  </w:style>
  <w:style w:type="character" w:customStyle="1" w:styleId="Heading5Char">
    <w:name w:val="Heading 5 Char"/>
    <w:basedOn w:val="DefaultParagraphFont"/>
    <w:link w:val="Heading5"/>
    <w:uiPriority w:val="99"/>
    <w:rsid w:val="00321232"/>
    <w:rPr>
      <w:rFonts w:ascii="Times New Roman" w:eastAsia="Times New Roman" w:hAnsi="Times New Roman" w:cs="Times New Roman"/>
      <w:b/>
      <w:bCs/>
      <w:sz w:val="20"/>
      <w:szCs w:val="24"/>
      <w:lang w:val="ro-RO"/>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uiPriority w:val="99"/>
    <w:rsid w:val="00321232"/>
    <w:rPr>
      <w:rFonts w:ascii="Times New Roman" w:eastAsia="Times New Roman" w:hAnsi="Times New Roman" w:cs="Times New Roman"/>
      <w:b/>
      <w:bCs/>
      <w:sz w:val="24"/>
      <w:szCs w:val="24"/>
      <w:lang w:val="ro-RO"/>
    </w:rPr>
  </w:style>
  <w:style w:type="paragraph" w:styleId="Header">
    <w:name w:val="header"/>
    <w:basedOn w:val="Normal"/>
    <w:link w:val="HeaderChar"/>
    <w:uiPriority w:val="99"/>
    <w:rsid w:val="00321232"/>
    <w:pPr>
      <w:tabs>
        <w:tab w:val="center" w:pos="4320"/>
        <w:tab w:val="right" w:pos="8640"/>
      </w:tabs>
    </w:pPr>
    <w:rPr>
      <w:noProof/>
      <w:szCs w:val="20"/>
      <w:lang w:val="en-US"/>
    </w:rPr>
  </w:style>
  <w:style w:type="character" w:customStyle="1" w:styleId="HeaderChar">
    <w:name w:val="Header Char"/>
    <w:basedOn w:val="DefaultParagraphFont"/>
    <w:link w:val="Header"/>
    <w:uiPriority w:val="99"/>
    <w:rsid w:val="00321232"/>
    <w:rPr>
      <w:rFonts w:ascii="Times New Roman" w:eastAsia="Times New Roman" w:hAnsi="Times New Roman" w:cs="Times New Roman"/>
      <w:noProof/>
      <w:sz w:val="24"/>
      <w:szCs w:val="20"/>
    </w:rPr>
  </w:style>
  <w:style w:type="paragraph" w:styleId="BodyText">
    <w:name w:val="Body Text"/>
    <w:aliases w:val="block style,Body,Standard paragraph,b"/>
    <w:basedOn w:val="Normal"/>
    <w:link w:val="BodyTextChar1"/>
    <w:rsid w:val="00321232"/>
    <w:pPr>
      <w:jc w:val="both"/>
    </w:pPr>
    <w:rPr>
      <w:sz w:val="22"/>
    </w:rPr>
  </w:style>
  <w:style w:type="character" w:customStyle="1" w:styleId="BodyTextChar">
    <w:name w:val="Body Text Char"/>
    <w:basedOn w:val="DefaultParagraphFont"/>
    <w:uiPriority w:val="99"/>
    <w:semiHidden/>
    <w:rsid w:val="00321232"/>
    <w:rPr>
      <w:rFonts w:ascii="Times New Roman" w:eastAsia="Times New Roman" w:hAnsi="Times New Roman" w:cs="Times New Roman"/>
      <w:sz w:val="24"/>
      <w:szCs w:val="24"/>
      <w:lang w:val="ro-RO"/>
    </w:rPr>
  </w:style>
  <w:style w:type="character" w:customStyle="1" w:styleId="BodyTextChar1">
    <w:name w:val="Body Text Char1"/>
    <w:aliases w:val="block style Char,Body Char,Standard paragraph Char,b Char"/>
    <w:link w:val="BodyText"/>
    <w:rsid w:val="00321232"/>
    <w:rPr>
      <w:rFonts w:ascii="Times New Roman" w:eastAsia="Times New Roman" w:hAnsi="Times New Roman" w:cs="Times New Roman"/>
      <w:szCs w:val="24"/>
      <w:lang w:val="ro-RO"/>
    </w:rPr>
  </w:style>
  <w:style w:type="character" w:styleId="FootnoteReference">
    <w:name w:val="footnote reference"/>
    <w:aliases w:val="Footnote symbol"/>
    <w:uiPriority w:val="99"/>
    <w:semiHidden/>
    <w:rsid w:val="00321232"/>
    <w:rPr>
      <w:rFonts w:cs="Times New Roman"/>
      <w:vertAlign w:val="superscript"/>
    </w:rPr>
  </w:style>
  <w:style w:type="paragraph" w:styleId="CommentText">
    <w:name w:val="annotation text"/>
    <w:basedOn w:val="Normal"/>
    <w:link w:val="CommentTextChar"/>
    <w:uiPriority w:val="99"/>
    <w:semiHidden/>
    <w:rsid w:val="00321232"/>
    <w:pPr>
      <w:spacing w:after="240"/>
      <w:jc w:val="both"/>
    </w:pPr>
    <w:rPr>
      <w:rFonts w:ascii="Arial" w:hAnsi="Arial"/>
      <w:sz w:val="20"/>
      <w:szCs w:val="20"/>
      <w:lang w:val="en-GB" w:eastAsia="en-GB"/>
    </w:rPr>
  </w:style>
  <w:style w:type="character" w:customStyle="1" w:styleId="CommentTextChar">
    <w:name w:val="Comment Text Char"/>
    <w:basedOn w:val="DefaultParagraphFont"/>
    <w:link w:val="CommentText"/>
    <w:uiPriority w:val="99"/>
    <w:semiHidden/>
    <w:rsid w:val="00321232"/>
    <w:rPr>
      <w:rFonts w:ascii="Arial" w:eastAsia="Times New Roman" w:hAnsi="Arial" w:cs="Times New Roman"/>
      <w:sz w:val="20"/>
      <w:szCs w:val="20"/>
      <w:lang w:val="en-GB" w:eastAsia="en-GB"/>
    </w:rPr>
  </w:style>
  <w:style w:type="paragraph" w:styleId="FootnoteText">
    <w:name w:val="footnote text"/>
    <w:aliases w:val="Footnote Text Char Char,Fußnote,single space,FOOTNOTES,fn,Podrozdział,Footnote,stile 1,Footnote1,Footnote2,Footnote3,Footnote4,Footnote5,Footnote6,Footnote7,Footnote8,Footnote9,Footnote10,Footnote11"/>
    <w:basedOn w:val="Normal"/>
    <w:link w:val="FootnoteTextChar1"/>
    <w:uiPriority w:val="99"/>
    <w:semiHidden/>
    <w:rsid w:val="00321232"/>
    <w:pPr>
      <w:spacing w:after="240"/>
      <w:ind w:left="357" w:hanging="357"/>
      <w:jc w:val="both"/>
    </w:pPr>
    <w:rPr>
      <w:rFonts w:ascii="Arial" w:hAnsi="Arial"/>
      <w:sz w:val="20"/>
      <w:szCs w:val="20"/>
      <w:lang w:val="en-GB" w:eastAsia="en-GB"/>
    </w:rPr>
  </w:style>
  <w:style w:type="character" w:customStyle="1" w:styleId="FootnoteTextChar">
    <w:name w:val="Footnote Text Char"/>
    <w:basedOn w:val="DefaultParagraphFont"/>
    <w:uiPriority w:val="99"/>
    <w:semiHidden/>
    <w:rsid w:val="00321232"/>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rsid w:val="00321232"/>
    <w:pPr>
      <w:spacing w:after="0"/>
      <w:jc w:val="left"/>
    </w:pPr>
    <w:rPr>
      <w:b/>
      <w:bCs/>
      <w:lang w:eastAsia="en-US"/>
    </w:rPr>
  </w:style>
  <w:style w:type="character" w:customStyle="1" w:styleId="CommentSubjectChar">
    <w:name w:val="Comment Subject Char"/>
    <w:basedOn w:val="CommentTextChar"/>
    <w:link w:val="CommentSubject"/>
    <w:uiPriority w:val="99"/>
    <w:semiHidden/>
    <w:rsid w:val="00321232"/>
    <w:rPr>
      <w:rFonts w:ascii="Arial" w:eastAsia="Times New Roman" w:hAnsi="Arial" w:cs="Times New Roman"/>
      <w:b/>
      <w:bCs/>
      <w:sz w:val="20"/>
      <w:szCs w:val="20"/>
      <w:lang w:val="en-GB" w:eastAsia="en-GB"/>
    </w:rPr>
  </w:style>
  <w:style w:type="paragraph" w:customStyle="1" w:styleId="Head1-Art">
    <w:name w:val="Head1-Art"/>
    <w:basedOn w:val="Normal"/>
    <w:rsid w:val="00321232"/>
    <w:pPr>
      <w:tabs>
        <w:tab w:val="num" w:pos="2880"/>
      </w:tabs>
      <w:spacing w:before="120" w:after="120"/>
      <w:ind w:left="1800" w:hanging="360"/>
      <w:jc w:val="both"/>
    </w:pPr>
    <w:rPr>
      <w:rFonts w:ascii="Trebuchet MS" w:hAnsi="Trebuchet MS"/>
      <w:b/>
      <w:bCs/>
      <w:caps/>
      <w:sz w:val="20"/>
    </w:rPr>
  </w:style>
  <w:style w:type="paragraph" w:customStyle="1" w:styleId="Head2-Alin">
    <w:name w:val="Head2-Alin"/>
    <w:basedOn w:val="Head1-Art"/>
    <w:rsid w:val="00321232"/>
    <w:pPr>
      <w:numPr>
        <w:ilvl w:val="1"/>
      </w:numPr>
      <w:tabs>
        <w:tab w:val="num" w:pos="502"/>
        <w:tab w:val="num" w:pos="2880"/>
      </w:tabs>
      <w:ind w:left="502" w:hanging="360"/>
    </w:pPr>
    <w:rPr>
      <w:b w:val="0"/>
      <w:bCs w:val="0"/>
      <w:caps w:val="0"/>
    </w:rPr>
  </w:style>
  <w:style w:type="paragraph" w:customStyle="1" w:styleId="Head4-Subsect">
    <w:name w:val="Head4-Subsect"/>
    <w:basedOn w:val="Normal"/>
    <w:rsid w:val="00321232"/>
    <w:pPr>
      <w:numPr>
        <w:ilvl w:val="3"/>
      </w:numPr>
      <w:tabs>
        <w:tab w:val="num" w:pos="360"/>
        <w:tab w:val="num" w:pos="502"/>
        <w:tab w:val="num" w:pos="1080"/>
        <w:tab w:val="num" w:pos="2880"/>
      </w:tabs>
      <w:spacing w:before="120" w:after="120"/>
      <w:ind w:left="1080" w:hanging="360"/>
      <w:jc w:val="both"/>
    </w:pPr>
    <w:rPr>
      <w:rFonts w:ascii="Trebuchet MS" w:hAnsi="Trebuchet MS"/>
      <w:b/>
      <w:bCs/>
      <w:sz w:val="20"/>
    </w:rPr>
  </w:style>
  <w:style w:type="paragraph" w:customStyle="1" w:styleId="Head5-Subsect">
    <w:name w:val="Head5-Subsect"/>
    <w:basedOn w:val="Head4-Subsect"/>
    <w:rsid w:val="00321232"/>
    <w:pPr>
      <w:numPr>
        <w:ilvl w:val="4"/>
      </w:numPr>
      <w:tabs>
        <w:tab w:val="num" w:pos="360"/>
      </w:tabs>
      <w:ind w:left="1080" w:hanging="360"/>
    </w:pPr>
  </w:style>
  <w:style w:type="paragraph" w:customStyle="1" w:styleId="xl61">
    <w:name w:val="xl61"/>
    <w:basedOn w:val="Normal"/>
    <w:uiPriority w:val="99"/>
    <w:rsid w:val="00321232"/>
    <w:pPr>
      <w:pBdr>
        <w:left w:val="single" w:sz="8" w:space="0" w:color="auto"/>
      </w:pBdr>
      <w:spacing w:before="100" w:beforeAutospacing="1" w:after="100" w:afterAutospacing="1"/>
      <w:jc w:val="both"/>
    </w:pPr>
    <w:rPr>
      <w:rFonts w:ascii="Arial" w:hAnsi="Arial" w:cs="Arial"/>
      <w:sz w:val="20"/>
      <w:szCs w:val="20"/>
      <w:lang w:eastAsia="fr-FR"/>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semiHidden/>
    <w:locked/>
    <w:rsid w:val="00321232"/>
    <w:rPr>
      <w:rFonts w:ascii="Arial" w:eastAsia="Times New Roman" w:hAnsi="Arial" w:cs="Times New Roman"/>
      <w:sz w:val="20"/>
      <w:szCs w:val="20"/>
      <w:lang w:val="en-GB" w:eastAsia="en-GB"/>
    </w:rPr>
  </w:style>
  <w:style w:type="paragraph" w:customStyle="1" w:styleId="Default">
    <w:name w:val="Default"/>
    <w:rsid w:val="00321232"/>
    <w:pPr>
      <w:widowControl w:val="0"/>
      <w:autoSpaceDE w:val="0"/>
      <w:autoSpaceDN w:val="0"/>
      <w:adjustRightInd w:val="0"/>
      <w:spacing w:before="120" w:after="120" w:line="240" w:lineRule="auto"/>
      <w:jc w:val="both"/>
    </w:pPr>
    <w:rPr>
      <w:rFonts w:ascii="Verdana,Bold" w:eastAsia="Times New Roman" w:hAnsi="Verdana,Bold" w:cs="Verdana,Bold"/>
      <w:color w:val="000000"/>
      <w:sz w:val="24"/>
      <w:szCs w:val="24"/>
      <w:lang w:val="ro-RO" w:eastAsia="ro-RO"/>
    </w:rPr>
  </w:style>
  <w:style w:type="paragraph" w:customStyle="1" w:styleId="CM2">
    <w:name w:val="CM2"/>
    <w:basedOn w:val="Default"/>
    <w:next w:val="Default"/>
    <w:uiPriority w:val="99"/>
    <w:rsid w:val="00321232"/>
    <w:pPr>
      <w:spacing w:line="238" w:lineRule="atLeast"/>
    </w:pPr>
    <w:rPr>
      <w:rFonts w:cs="Times New Roman"/>
      <w:color w:val="auto"/>
    </w:rPr>
  </w:style>
  <w:style w:type="paragraph" w:customStyle="1" w:styleId="CM10">
    <w:name w:val="CM10"/>
    <w:basedOn w:val="Default"/>
    <w:next w:val="Default"/>
    <w:uiPriority w:val="99"/>
    <w:rsid w:val="00321232"/>
    <w:pPr>
      <w:spacing w:after="118"/>
    </w:pPr>
    <w:rPr>
      <w:rFonts w:cs="Times New Roman"/>
      <w:color w:val="auto"/>
    </w:rPr>
  </w:style>
  <w:style w:type="paragraph" w:customStyle="1" w:styleId="CM4">
    <w:name w:val="CM4"/>
    <w:basedOn w:val="Default"/>
    <w:next w:val="Default"/>
    <w:uiPriority w:val="99"/>
    <w:rsid w:val="00321232"/>
    <w:pPr>
      <w:spacing w:line="238" w:lineRule="atLeast"/>
    </w:pPr>
    <w:rPr>
      <w:rFonts w:cs="Times New Roman"/>
      <w:color w:val="auto"/>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28344E"/>
    <w:pPr>
      <w:ind w:left="720"/>
      <w:contextualSpacing/>
    </w:pPr>
  </w:style>
  <w:style w:type="character" w:customStyle="1" w:styleId="Heading8Char">
    <w:name w:val="Heading 8 Char"/>
    <w:basedOn w:val="DefaultParagraphFont"/>
    <w:link w:val="Heading8"/>
    <w:uiPriority w:val="9"/>
    <w:semiHidden/>
    <w:rsid w:val="00BF082D"/>
    <w:rPr>
      <w:rFonts w:asciiTheme="majorHAnsi" w:eastAsiaTheme="majorEastAsia" w:hAnsiTheme="majorHAnsi" w:cstheme="majorBidi"/>
      <w:color w:val="404040" w:themeColor="text1" w:themeTint="BF"/>
      <w:sz w:val="20"/>
      <w:szCs w:val="20"/>
      <w:lang w:val="ro-RO"/>
    </w:rPr>
  </w:style>
  <w:style w:type="paragraph" w:customStyle="1" w:styleId="Head3-Bullet">
    <w:name w:val="Head3-Bullet"/>
    <w:basedOn w:val="Head2-Alin"/>
    <w:rsid w:val="00BF082D"/>
    <w:pPr>
      <w:numPr>
        <w:ilvl w:val="0"/>
      </w:numPr>
      <w:tabs>
        <w:tab w:val="clear" w:pos="2880"/>
        <w:tab w:val="num" w:pos="502"/>
        <w:tab w:val="num" w:pos="1080"/>
      </w:tabs>
      <w:ind w:left="1080" w:hanging="360"/>
    </w:pPr>
  </w:style>
  <w:style w:type="paragraph" w:styleId="BalloonText">
    <w:name w:val="Balloon Text"/>
    <w:basedOn w:val="Normal"/>
    <w:link w:val="BalloonTextChar"/>
    <w:uiPriority w:val="99"/>
    <w:semiHidden/>
    <w:unhideWhenUsed/>
    <w:rsid w:val="00BF082D"/>
    <w:rPr>
      <w:rFonts w:ascii="Tahoma" w:hAnsi="Tahoma" w:cs="Tahoma"/>
      <w:sz w:val="16"/>
      <w:szCs w:val="16"/>
    </w:rPr>
  </w:style>
  <w:style w:type="character" w:customStyle="1" w:styleId="BalloonTextChar">
    <w:name w:val="Balloon Text Char"/>
    <w:basedOn w:val="DefaultParagraphFont"/>
    <w:link w:val="BalloonText"/>
    <w:uiPriority w:val="99"/>
    <w:semiHidden/>
    <w:rsid w:val="00BF082D"/>
    <w:rPr>
      <w:rFonts w:ascii="Tahoma" w:eastAsia="Times New Roman" w:hAnsi="Tahoma" w:cs="Tahoma"/>
      <w:sz w:val="16"/>
      <w:szCs w:val="16"/>
      <w:lang w:val="ro-RO"/>
    </w:rPr>
  </w:style>
  <w:style w:type="character" w:styleId="CommentReference">
    <w:name w:val="annotation reference"/>
    <w:basedOn w:val="DefaultParagraphFont"/>
    <w:uiPriority w:val="99"/>
    <w:semiHidden/>
    <w:unhideWhenUsed/>
    <w:rsid w:val="00BD1BBE"/>
    <w:rPr>
      <w:sz w:val="16"/>
      <w:szCs w:val="16"/>
    </w:rPr>
  </w:style>
  <w:style w:type="paragraph" w:styleId="Revision">
    <w:name w:val="Revision"/>
    <w:hidden/>
    <w:uiPriority w:val="99"/>
    <w:semiHidden/>
    <w:rsid w:val="00D00D12"/>
    <w:pPr>
      <w:spacing w:after="0" w:line="240" w:lineRule="auto"/>
    </w:pPr>
    <w:rPr>
      <w:rFonts w:ascii="Times New Roman" w:eastAsia="Times New Roman" w:hAnsi="Times New Roman" w:cs="Times New Roman"/>
      <w:sz w:val="24"/>
      <w:szCs w:val="24"/>
      <w:lang w:val="ro-RO"/>
    </w:rPr>
  </w:style>
  <w:style w:type="paragraph" w:styleId="Footer">
    <w:name w:val="footer"/>
    <w:basedOn w:val="Normal"/>
    <w:link w:val="FooterChar"/>
    <w:uiPriority w:val="99"/>
    <w:unhideWhenUsed/>
    <w:rsid w:val="00287A1F"/>
    <w:pPr>
      <w:tabs>
        <w:tab w:val="center" w:pos="4680"/>
        <w:tab w:val="right" w:pos="9360"/>
      </w:tabs>
    </w:pPr>
  </w:style>
  <w:style w:type="character" w:customStyle="1" w:styleId="FooterChar">
    <w:name w:val="Footer Char"/>
    <w:basedOn w:val="DefaultParagraphFont"/>
    <w:link w:val="Footer"/>
    <w:uiPriority w:val="99"/>
    <w:rsid w:val="00287A1F"/>
    <w:rPr>
      <w:rFonts w:ascii="Times New Roman" w:eastAsia="Times New Roman" w:hAnsi="Times New Roman" w:cs="Times New Roman"/>
      <w:sz w:val="24"/>
      <w:szCs w:val="24"/>
      <w:lang w:val="ro-RO"/>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E27740"/>
    <w:rPr>
      <w:rFonts w:ascii="Times New Roman" w:eastAsia="Times New Roman" w:hAnsi="Times New Roman" w:cs="Times New Roman"/>
      <w:sz w:val="24"/>
      <w:szCs w:val="24"/>
      <w:lang w:val="ro-RO"/>
    </w:rPr>
  </w:style>
  <w:style w:type="character" w:styleId="Hyperlink">
    <w:name w:val="Hyperlink"/>
    <w:rsid w:val="006B49C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148082">
      <w:bodyDiv w:val="1"/>
      <w:marLeft w:val="0"/>
      <w:marRight w:val="0"/>
      <w:marTop w:val="0"/>
      <w:marBottom w:val="0"/>
      <w:divBdr>
        <w:top w:val="none" w:sz="0" w:space="0" w:color="auto"/>
        <w:left w:val="none" w:sz="0" w:space="0" w:color="auto"/>
        <w:bottom w:val="none" w:sz="0" w:space="0" w:color="auto"/>
        <w:right w:val="none" w:sz="0" w:space="0" w:color="auto"/>
      </w:divBdr>
    </w:div>
    <w:div w:id="708838716">
      <w:bodyDiv w:val="1"/>
      <w:marLeft w:val="0"/>
      <w:marRight w:val="0"/>
      <w:marTop w:val="0"/>
      <w:marBottom w:val="0"/>
      <w:divBdr>
        <w:top w:val="none" w:sz="0" w:space="0" w:color="auto"/>
        <w:left w:val="none" w:sz="0" w:space="0" w:color="auto"/>
        <w:bottom w:val="none" w:sz="0" w:space="0" w:color="auto"/>
        <w:right w:val="none" w:sz="0" w:space="0" w:color="auto"/>
      </w:divBdr>
    </w:div>
    <w:div w:id="896815287">
      <w:bodyDiv w:val="1"/>
      <w:marLeft w:val="0"/>
      <w:marRight w:val="0"/>
      <w:marTop w:val="0"/>
      <w:marBottom w:val="0"/>
      <w:divBdr>
        <w:top w:val="none" w:sz="0" w:space="0" w:color="auto"/>
        <w:left w:val="none" w:sz="0" w:space="0" w:color="auto"/>
        <w:bottom w:val="none" w:sz="0" w:space="0" w:color="auto"/>
        <w:right w:val="none" w:sz="0" w:space="0" w:color="auto"/>
      </w:divBdr>
    </w:div>
    <w:div w:id="1040015994">
      <w:bodyDiv w:val="1"/>
      <w:marLeft w:val="0"/>
      <w:marRight w:val="0"/>
      <w:marTop w:val="0"/>
      <w:marBottom w:val="0"/>
      <w:divBdr>
        <w:top w:val="none" w:sz="0" w:space="0" w:color="auto"/>
        <w:left w:val="none" w:sz="0" w:space="0" w:color="auto"/>
        <w:bottom w:val="none" w:sz="0" w:space="0" w:color="auto"/>
        <w:right w:val="none" w:sz="0" w:space="0" w:color="auto"/>
      </w:divBdr>
    </w:div>
    <w:div w:id="1370184322">
      <w:bodyDiv w:val="1"/>
      <w:marLeft w:val="0"/>
      <w:marRight w:val="0"/>
      <w:marTop w:val="0"/>
      <w:marBottom w:val="0"/>
      <w:divBdr>
        <w:top w:val="none" w:sz="0" w:space="0" w:color="auto"/>
        <w:left w:val="none" w:sz="0" w:space="0" w:color="auto"/>
        <w:bottom w:val="none" w:sz="0" w:space="0" w:color="auto"/>
        <w:right w:val="none" w:sz="0" w:space="0" w:color="auto"/>
      </w:divBdr>
    </w:div>
    <w:div w:id="1476334741">
      <w:bodyDiv w:val="1"/>
      <w:marLeft w:val="0"/>
      <w:marRight w:val="0"/>
      <w:marTop w:val="0"/>
      <w:marBottom w:val="0"/>
      <w:divBdr>
        <w:top w:val="none" w:sz="0" w:space="0" w:color="auto"/>
        <w:left w:val="none" w:sz="0" w:space="0" w:color="auto"/>
        <w:bottom w:val="none" w:sz="0" w:space="0" w:color="auto"/>
        <w:right w:val="none" w:sz="0" w:space="0" w:color="auto"/>
      </w:divBdr>
    </w:div>
    <w:div w:id="1758087381">
      <w:bodyDiv w:val="1"/>
      <w:marLeft w:val="0"/>
      <w:marRight w:val="0"/>
      <w:marTop w:val="0"/>
      <w:marBottom w:val="0"/>
      <w:divBdr>
        <w:top w:val="none" w:sz="0" w:space="0" w:color="auto"/>
        <w:left w:val="none" w:sz="0" w:space="0" w:color="auto"/>
        <w:bottom w:val="none" w:sz="0" w:space="0" w:color="auto"/>
        <w:right w:val="none" w:sz="0" w:space="0" w:color="auto"/>
      </w:divBdr>
    </w:div>
    <w:div w:id="1867252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fonduri-ue.ro" TargetMode="External"/><Relationship Id="rId4" Type="http://schemas.openxmlformats.org/officeDocument/2006/relationships/settings" Target="settings.xml"/><Relationship Id="rId9" Type="http://schemas.openxmlformats.org/officeDocument/2006/relationships/hyperlink" Target="http://www.fonduri-ue.ro"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FE9F162-D61A-42AA-92B4-E22147B2E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13282</Words>
  <Characters>75708</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Octavian Serban</dc:creator>
  <cp:lastModifiedBy>Marilena Rusu</cp:lastModifiedBy>
  <cp:revision>2</cp:revision>
  <cp:lastPrinted>2017-12-27T09:45:00Z</cp:lastPrinted>
  <dcterms:created xsi:type="dcterms:W3CDTF">2019-02-20T12:17:00Z</dcterms:created>
  <dcterms:modified xsi:type="dcterms:W3CDTF">2019-02-20T12:17:00Z</dcterms:modified>
</cp:coreProperties>
</file>